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22"/>
          <w:rFonts w:hint="eastAsia" w:ascii="宋体" w:hAnsi="宋体" w:cs="宋体"/>
        </w:rPr>
      </w:pPr>
      <w:r>
        <w:rPr>
          <w:rStyle w:val="22"/>
          <w:rFonts w:hint="eastAsia" w:ascii="宋体" w:hAnsi="宋体" w:cs="宋体"/>
        </w:rPr>
        <w:t>招标内容及要求</w:t>
      </w:r>
    </w:p>
    <w:p>
      <w:pPr>
        <w:pStyle w:val="3"/>
      </w:pPr>
      <w:r>
        <w:rPr>
          <w:rFonts w:hint="eastAsia"/>
          <w:b/>
          <w:sz w:val="28"/>
          <w:szCs w:val="28"/>
          <w:lang w:val="en-US" w:eastAsia="zh-CN"/>
        </w:rPr>
        <w:t>合同包1：医学考试系统升级</w:t>
      </w:r>
    </w:p>
    <w:p>
      <w:pPr>
        <w:pStyle w:val="7"/>
        <w:widowControl/>
        <w:ind w:firstLine="594" w:firstLineChars="200"/>
        <w:rPr>
          <w:rFonts w:hint="eastAsia" w:ascii="宋体" w:hAnsi="宋体" w:eastAsia="宋体" w:cs="宋体"/>
          <w:b/>
          <w:bCs/>
          <w:color w:val="222222"/>
          <w:spacing w:val="8"/>
          <w:sz w:val="28"/>
          <w:szCs w:val="28"/>
        </w:rPr>
      </w:pPr>
      <w:r>
        <w:rPr>
          <w:rFonts w:hint="eastAsia" w:ascii="宋体" w:hAnsi="宋体" w:eastAsia="宋体" w:cs="宋体"/>
          <w:b/>
          <w:bCs/>
          <w:color w:val="222222"/>
          <w:spacing w:val="8"/>
          <w:sz w:val="28"/>
          <w:szCs w:val="28"/>
        </w:rPr>
        <w:t>对考生答题全过程监控，考生答题数据实时加密云+本地双路存储，避免因设备等复杂问题造成答题数据和记录的丢失，全面保障数据安全性。</w:t>
      </w:r>
    </w:p>
    <w:p>
      <w:pPr>
        <w:pStyle w:val="7"/>
        <w:widowControl/>
        <w:ind w:firstLine="594" w:firstLineChars="200"/>
        <w:rPr>
          <w:rFonts w:hint="eastAsia" w:ascii="宋体" w:hAnsi="宋体" w:eastAsia="宋体" w:cs="宋体"/>
          <w:b/>
          <w:bCs/>
          <w:color w:val="222222"/>
          <w:spacing w:val="8"/>
          <w:sz w:val="28"/>
          <w:szCs w:val="28"/>
        </w:rPr>
      </w:pPr>
      <w:r>
        <w:rPr>
          <w:rFonts w:hint="eastAsia" w:ascii="宋体" w:hAnsi="宋体" w:eastAsia="宋体" w:cs="宋体"/>
          <w:b/>
          <w:bCs/>
          <w:color w:val="222222"/>
          <w:spacing w:val="8"/>
          <w:sz w:val="28"/>
          <w:szCs w:val="28"/>
        </w:rPr>
        <w:t>升级微服务架构，降低功能耦合，提升业务快速响应，可快速扩展考试场景，满足未来总院分院之间考试协同。支持AI算法和数据分析建模，可实现大数据挖掘和运用，做到考生练习统计分析、组卷数据统计、考试分析等</w:t>
      </w:r>
    </w:p>
    <w:p>
      <w:pPr>
        <w:pStyle w:val="7"/>
        <w:widowControl/>
        <w:ind w:firstLine="594" w:firstLineChars="200"/>
        <w:rPr>
          <w:rFonts w:hint="eastAsia" w:ascii="宋体" w:hAnsi="宋体" w:eastAsia="宋体" w:cs="宋体"/>
          <w:b/>
          <w:bCs/>
          <w:color w:val="222222"/>
          <w:spacing w:val="8"/>
          <w:sz w:val="28"/>
          <w:szCs w:val="28"/>
          <w:lang w:eastAsia="zh-CN"/>
        </w:rPr>
      </w:pPr>
      <w:r>
        <w:rPr>
          <w:rFonts w:hint="eastAsia" w:ascii="宋体" w:hAnsi="宋体" w:eastAsia="宋体" w:cs="宋体"/>
          <w:b/>
          <w:bCs/>
          <w:color w:val="222222"/>
          <w:spacing w:val="8"/>
          <w:sz w:val="28"/>
          <w:szCs w:val="28"/>
        </w:rPr>
        <w:t>需要与我院现有考试软件对接题库，实现统一无纸化考核，完成考试成绩分析</w:t>
      </w:r>
      <w:r>
        <w:rPr>
          <w:rFonts w:hint="eastAsia" w:ascii="宋体" w:hAnsi="宋体" w:eastAsia="宋体" w:cs="宋体"/>
          <w:b/>
          <w:bCs/>
          <w:color w:val="222222"/>
          <w:spacing w:val="8"/>
          <w:sz w:val="28"/>
          <w:szCs w:val="28"/>
          <w:lang w:eastAsia="zh-CN"/>
        </w:rPr>
        <w:t>，需提供证明材料。</w:t>
      </w:r>
      <w:bookmarkStart w:id="4" w:name="_GoBack"/>
      <w:bookmarkEnd w:id="4"/>
    </w:p>
    <w:p>
      <w:pPr>
        <w:pStyle w:val="25"/>
        <w:outlineLvl w:val="1"/>
        <w:rPr>
          <w:rFonts w:ascii="微软雅黑" w:hAnsi="微软雅黑" w:eastAsia="微软雅黑" w:cs="宋体"/>
          <w:b/>
          <w:sz w:val="32"/>
        </w:rPr>
      </w:pPr>
      <w:r>
        <w:rPr>
          <w:rFonts w:hint="eastAsia" w:ascii="微软雅黑" w:hAnsi="微软雅黑" w:eastAsia="微软雅黑" w:cs="宋体"/>
          <w:b/>
          <w:sz w:val="32"/>
        </w:rPr>
        <w:t>管理端</w:t>
      </w:r>
    </w:p>
    <w:tbl>
      <w:tblPr>
        <w:tblStyle w:val="15"/>
        <w:tblW w:w="8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5"/>
        <w:gridCol w:w="6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shd w:val="clear" w:color="auto" w:fill="D9D9D9"/>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Cs w:val="20"/>
              </w:rPr>
            </w:pPr>
            <w:r>
              <w:rPr>
                <w:rFonts w:hint="eastAsia" w:ascii="微软雅黑" w:hAnsi="微软雅黑" w:eastAsia="微软雅黑"/>
                <w:color w:val="auto"/>
                <w:szCs w:val="20"/>
              </w:rPr>
              <w:t>功能模块</w:t>
            </w:r>
          </w:p>
        </w:tc>
        <w:tc>
          <w:tcPr>
            <w:tcW w:w="6665" w:type="dxa"/>
            <w:shd w:val="clear" w:color="auto" w:fill="D9D9D9"/>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Cs w:val="20"/>
              </w:rPr>
            </w:pPr>
            <w:r>
              <w:rPr>
                <w:rFonts w:hint="eastAsia" w:ascii="微软雅黑" w:hAnsi="微软雅黑" w:eastAsia="微软雅黑"/>
                <w:color w:val="auto"/>
                <w:szCs w:val="20"/>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角色管理</w:t>
            </w:r>
          </w:p>
        </w:tc>
        <w:tc>
          <w:tcPr>
            <w:tcW w:w="666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shd w:val="clear" w:color="auto" w:fill="FFFFFF"/>
              </w:rPr>
              <w:t>支持自定义角色，自定义权限，包含菜单权限和数据权限。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题库权限管理</w:t>
            </w:r>
          </w:p>
        </w:tc>
        <w:tc>
          <w:tcPr>
            <w:tcW w:w="666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可为指定专业、部门、用户指定可见题库，控制题库可见范围。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shd w:val="clear" w:color="auto" w:fill="FFFFFF"/>
              </w:rPr>
              <w:t>题库管理</w:t>
            </w:r>
          </w:p>
        </w:tc>
        <w:tc>
          <w:tcPr>
            <w:tcW w:w="666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题库管理：自建题库支持自定义分类、自定义标签；</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自建试题：文件导入、单个录入、批量录入。</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支持引用系统题库中的试题到自建题库中，按照自建题库结构划分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试卷库</w:t>
            </w:r>
          </w:p>
        </w:tc>
        <w:tc>
          <w:tcPr>
            <w:tcW w:w="666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智能组卷支持抽题排重：题干相似度排重、抽题时间排重、指定试卷排重、随机试卷及份数、支持按比例抽题。</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试卷可见范围：支持设置试卷可见部门仅指定部门可见。</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复制试卷：按原样复制保持试题不变，按试题规则复制提取试卷规则更换试题。</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试卷和考试支持自定义分类；试卷和考试（考务）独立分开，试卷和考试可各自复用。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shd w:val="clear" w:color="auto" w:fill="FFFFFF"/>
              </w:rPr>
              <w:t>考试管理</w:t>
            </w:r>
          </w:p>
        </w:tc>
        <w:tc>
          <w:tcPr>
            <w:tcW w:w="666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限时交卷：在开考后限定时间段之后才可交卷。</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无操作交卷：设置超过一定时间内无操作会自动交卷。</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防作弊机制：位置定位签到、人脸识别、切屏限制（支持自定义解锁码及解锁机会）、随机抓拍、绑定设备、答题随机截屏、无操作交卷、试题水印。</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考试列表管理：支持批量考务（批量设置考务、批量导出/导入考试信息、批量设置考试时间），支持批量审核通过、批量导出参考人员、批量一键收卷、批量监控考试、考试的启用与停用。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参考人员管理</w:t>
            </w:r>
          </w:p>
        </w:tc>
        <w:tc>
          <w:tcPr>
            <w:tcW w:w="666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恢复考试：可为已交卷考生恢复考试，考生继续作答。</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增加解锁次数：增加考生解锁机会</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考试监控：可以实时监控考试状况，包含考试人数、交卷人数、缺考人数、ip地址、登录的客户端等。</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强制交卷/一键收卷：对指定/所有未交卷考生强制交卷。</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延长作答时长：对指定考生延长答题时长。</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增加答题机会：给指定考生增加答题机会，增加后考生可再次进入答题。</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解绑设备：为需要更换设备作答的考生解绑设备。</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一键补交：为非正常交卷考生开启补交卷。</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考生个人监控：</w:t>
            </w:r>
            <w:bookmarkStart w:id="0" w:name="_Hlk134709745"/>
            <w:r>
              <w:rPr>
                <w:rFonts w:hint="eastAsia" w:ascii="微软雅黑" w:hAnsi="微软雅黑" w:eastAsia="微软雅黑"/>
                <w:color w:val="auto"/>
                <w:sz w:val="21"/>
                <w:szCs w:val="20"/>
                <w:shd w:val="clear" w:color="auto" w:fill="FFFFFF"/>
              </w:rPr>
              <w:t>记录考生进入试卷、锁定解锁、随机抓拍、随机截屏、答题情况、交卷等时间轨迹。</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shd w:val="clear" w:color="auto" w:fill="FFFFFF"/>
              </w:rPr>
              <w:t>成绩管理</w:t>
            </w:r>
          </w:p>
        </w:tc>
        <w:tc>
          <w:tcPr>
            <w:tcW w:w="666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批量分析：多场考试批量分析，包括：整体分析、考生分析、知识点分析。</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阅卷设置：考试创建人可为主观题指定阅卷人阅卷、匿名阅卷。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数据迁移</w:t>
            </w:r>
          </w:p>
        </w:tc>
        <w:tc>
          <w:tcPr>
            <w:tcW w:w="6665" w:type="dxa"/>
          </w:tcPr>
          <w:p>
            <w:pPr>
              <w:pStyle w:val="25"/>
              <w:keepNext w:val="0"/>
              <w:keepLines w:val="0"/>
              <w:suppressLineNumbers w:val="0"/>
              <w:spacing w:before="0" w:beforeAutospacing="0" w:after="0" w:afterAutospacing="0"/>
              <w:ind w:left="0" w:right="0"/>
              <w:jc w:val="both"/>
              <w:rPr>
                <w:rFonts w:ascii="新宋体" w:hAnsi="新宋体" w:eastAsia="新宋体"/>
                <w:color w:val="auto"/>
                <w:sz w:val="21"/>
                <w:szCs w:val="20"/>
                <w:shd w:val="clear" w:color="auto" w:fill="FFFFFF"/>
              </w:rPr>
            </w:pPr>
            <w:r>
              <w:rPr>
                <w:rFonts w:hint="eastAsia" w:ascii="微软雅黑" w:hAnsi="微软雅黑" w:eastAsia="微软雅黑"/>
                <w:color w:val="auto"/>
                <w:sz w:val="21"/>
                <w:szCs w:val="20"/>
                <w:shd w:val="clear" w:color="auto" w:fill="FFFFFF"/>
              </w:rPr>
              <w:t>包含自建题库迁移和试卷迁移；同时新考试系统中提供原考试系统的考试记录查询。</w:t>
            </w:r>
          </w:p>
        </w:tc>
      </w:tr>
    </w:tbl>
    <w:p/>
    <w:p>
      <w:pPr>
        <w:pStyle w:val="25"/>
        <w:outlineLvl w:val="1"/>
        <w:rPr>
          <w:rFonts w:ascii="微软雅黑" w:hAnsi="微软雅黑" w:eastAsia="微软雅黑" w:cs="宋体"/>
          <w:b/>
          <w:sz w:val="32"/>
        </w:rPr>
      </w:pPr>
      <w:r>
        <w:rPr>
          <w:rFonts w:hint="eastAsia" w:ascii="微软雅黑" w:hAnsi="微软雅黑" w:eastAsia="微软雅黑" w:cs="宋体"/>
          <w:b/>
          <w:sz w:val="32"/>
        </w:rPr>
        <w:t>考生端</w:t>
      </w:r>
    </w:p>
    <w:tbl>
      <w:tblPr>
        <w:tblStyle w:val="15"/>
        <w:tblW w:w="8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20" w:type="dxa"/>
          </w:tcPr>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数据实时存储：</w:t>
            </w:r>
            <w:bookmarkStart w:id="1" w:name="_Hlk134709892"/>
            <w:r>
              <w:rPr>
                <w:rFonts w:ascii="微软雅黑" w:hAnsi="微软雅黑" w:eastAsia="微软雅黑"/>
                <w:color w:val="auto"/>
                <w:sz w:val="21"/>
                <w:szCs w:val="20"/>
                <w:shd w:val="clear" w:color="auto" w:fill="FFFFFF"/>
              </w:rPr>
              <w:t>支持答一题存一题功能，异常退出可</w:t>
            </w:r>
            <w:r>
              <w:rPr>
                <w:rFonts w:hint="eastAsia" w:ascii="微软雅黑" w:hAnsi="微软雅黑" w:eastAsia="微软雅黑"/>
                <w:color w:val="auto"/>
                <w:sz w:val="21"/>
                <w:szCs w:val="20"/>
                <w:shd w:val="clear" w:color="auto" w:fill="FFFFFF"/>
              </w:rPr>
              <w:t>保存</w:t>
            </w:r>
            <w:r>
              <w:rPr>
                <w:rFonts w:ascii="微软雅黑" w:hAnsi="微软雅黑" w:eastAsia="微软雅黑"/>
                <w:color w:val="auto"/>
                <w:sz w:val="21"/>
                <w:szCs w:val="20"/>
                <w:shd w:val="clear" w:color="auto" w:fill="FFFFFF"/>
              </w:rPr>
              <w:t>答题记录。</w:t>
            </w:r>
            <w:r>
              <w:rPr>
                <w:rFonts w:hint="eastAsia" w:ascii="微软雅黑" w:hAnsi="微软雅黑" w:eastAsia="微软雅黑"/>
                <w:color w:val="auto"/>
                <w:sz w:val="21"/>
                <w:szCs w:val="20"/>
                <w:shd w:val="clear" w:color="auto" w:fill="FFFFFF"/>
              </w:rPr>
              <w:t>答题记录实时存储在服务器端，支持异常中断后继续上次答题。</w:t>
            </w:r>
            <w:bookmarkEnd w:id="1"/>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shd w:val="clear" w:color="auto" w:fill="FFFFFF"/>
              </w:rPr>
            </w:pPr>
            <w:bookmarkStart w:id="2" w:name="_Hlk134709921"/>
            <w:r>
              <w:rPr>
                <w:rFonts w:hint="eastAsia" w:ascii="微软雅黑" w:hAnsi="微软雅黑" w:eastAsia="微软雅黑"/>
                <w:color w:val="auto"/>
                <w:sz w:val="21"/>
                <w:szCs w:val="20"/>
                <w:shd w:val="clear" w:color="auto" w:fill="FFFFFF"/>
              </w:rPr>
              <w:t>APP防作弊：支持位置定位签到、人脸识别、切屏锁定解锁、绑定设备、设备类型限制、随机抓拍、无操作限时、支持记录考试中的考生个人监控，记录考生进入试卷、锁定解锁、交卷等时间轨迹。</w:t>
            </w:r>
          </w:p>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shd w:val="clear" w:color="auto" w:fill="FFFFFF"/>
              </w:rPr>
              <w:t>PC</w:t>
            </w:r>
            <w:r>
              <w:rPr>
                <w:rFonts w:hint="eastAsia" w:ascii="微软雅黑" w:hAnsi="微软雅黑" w:eastAsia="微软雅黑"/>
                <w:color w:val="auto"/>
                <w:sz w:val="21"/>
                <w:szCs w:val="20"/>
              </w:rPr>
              <w:t>防作弊：支持考试中的考生个人监控，记录考生进入试卷、锁定解锁、交卷等时间轨迹。客户端强制霸屏、网页端切屏锁定。支持考试过程中随机抓拍照片；绑定设备；限定时间无操作强制交卷。</w:t>
            </w:r>
          </w:p>
          <w:bookmarkEnd w:id="2"/>
          <w:p>
            <w:pPr>
              <w:pStyle w:val="25"/>
              <w:keepNext w:val="0"/>
              <w:keepLines w:val="0"/>
              <w:suppressLineNumbers w:val="0"/>
              <w:spacing w:before="0" w:beforeAutospacing="0" w:after="0" w:afterAutospacing="0"/>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shd w:val="clear" w:color="auto" w:fill="FFFFFF"/>
              </w:rPr>
              <w:t>拍照答题：考生APP端支持拍照答题，考生可在答题纸作答后拍照上传作答。</w:t>
            </w:r>
          </w:p>
        </w:tc>
      </w:tr>
    </w:tbl>
    <w:p/>
    <w:p>
      <w:pPr>
        <w:pStyle w:val="25"/>
        <w:outlineLvl w:val="1"/>
        <w:rPr>
          <w:rFonts w:ascii="微软雅黑" w:hAnsi="微软雅黑" w:eastAsia="微软雅黑" w:cs="宋体"/>
          <w:b/>
          <w:sz w:val="32"/>
        </w:rPr>
      </w:pPr>
      <w:r>
        <w:rPr>
          <w:rFonts w:hint="eastAsia" w:ascii="微软雅黑" w:hAnsi="微软雅黑" w:eastAsia="微软雅黑" w:cs="宋体"/>
          <w:b/>
          <w:sz w:val="32"/>
        </w:rPr>
        <w:t>技术参数</w:t>
      </w:r>
    </w:p>
    <w:tbl>
      <w:tblPr>
        <w:tblStyle w:val="15"/>
        <w:tblW w:w="8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7"/>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tcPr>
          <w:p>
            <w:pPr>
              <w:pStyle w:val="25"/>
              <w:keepNext w:val="0"/>
              <w:keepLines w:val="0"/>
              <w:suppressLineNumbers w:val="0"/>
              <w:spacing w:before="0" w:beforeAutospacing="0" w:after="0" w:afterAutospacing="0" w:line="120" w:lineRule="atLeast"/>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shd w:val="clear" w:color="auto" w:fill="FFFFFF"/>
              </w:rPr>
              <w:t>服务模式</w:t>
            </w:r>
          </w:p>
        </w:tc>
        <w:tc>
          <w:tcPr>
            <w:tcW w:w="6803" w:type="dxa"/>
          </w:tcPr>
          <w:p>
            <w:pPr>
              <w:pStyle w:val="25"/>
              <w:keepNext w:val="0"/>
              <w:keepLines w:val="0"/>
              <w:suppressLineNumbers w:val="0"/>
              <w:spacing w:before="0" w:beforeAutospacing="0" w:after="0" w:afterAutospacing="0" w:line="120" w:lineRule="atLeast"/>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rPr>
              <w:t>基于B/S框架结构，提供云服务模式， 可供院内院外联网使用。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tcPr>
          <w:p>
            <w:pPr>
              <w:pStyle w:val="25"/>
              <w:keepNext w:val="0"/>
              <w:keepLines w:val="0"/>
              <w:suppressLineNumbers w:val="0"/>
              <w:spacing w:before="0" w:beforeAutospacing="0" w:after="0" w:afterAutospacing="0" w:line="120" w:lineRule="atLeast"/>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rPr>
              <w:t>系统性能</w:t>
            </w:r>
          </w:p>
        </w:tc>
        <w:tc>
          <w:tcPr>
            <w:tcW w:w="6803" w:type="dxa"/>
          </w:tcPr>
          <w:p>
            <w:pPr>
              <w:pStyle w:val="25"/>
              <w:keepNext w:val="0"/>
              <w:keepLines w:val="0"/>
              <w:suppressLineNumbers w:val="0"/>
              <w:spacing w:before="0" w:beforeAutospacing="0" w:after="0" w:afterAutospacing="0" w:line="120" w:lineRule="atLeast"/>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rPr>
              <w:t>峰值并发处理能力1000个并发数以上，响应时间不超过5秒。支持1</w:t>
            </w:r>
            <w:r>
              <w:rPr>
                <w:rFonts w:ascii="微软雅黑" w:hAnsi="微软雅黑" w:eastAsia="微软雅黑"/>
                <w:color w:val="auto"/>
                <w:sz w:val="21"/>
                <w:szCs w:val="20"/>
              </w:rPr>
              <w:t>0</w:t>
            </w:r>
            <w:r>
              <w:rPr>
                <w:rFonts w:hint="eastAsia" w:ascii="微软雅黑" w:hAnsi="微软雅黑" w:eastAsia="微软雅黑"/>
                <w:color w:val="auto"/>
                <w:sz w:val="21"/>
                <w:szCs w:val="20"/>
              </w:rPr>
              <w:t>万人的同时联网运行。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tcPr>
          <w:p>
            <w:pPr>
              <w:pStyle w:val="25"/>
              <w:keepNext w:val="0"/>
              <w:keepLines w:val="0"/>
              <w:suppressLineNumbers w:val="0"/>
              <w:spacing w:before="0" w:beforeAutospacing="0" w:after="0" w:afterAutospacing="0" w:line="120" w:lineRule="atLeast"/>
              <w:ind w:left="0" w:right="0"/>
              <w:jc w:val="both"/>
              <w:rPr>
                <w:rFonts w:ascii="微软雅黑" w:hAnsi="微软雅黑" w:eastAsia="微软雅黑"/>
                <w:color w:val="auto"/>
                <w:sz w:val="21"/>
                <w:szCs w:val="20"/>
                <w:shd w:val="clear" w:color="auto" w:fill="FFFFFF"/>
              </w:rPr>
            </w:pPr>
            <w:r>
              <w:rPr>
                <w:rFonts w:hint="eastAsia" w:ascii="微软雅黑" w:hAnsi="微软雅黑" w:eastAsia="微软雅黑"/>
                <w:color w:val="auto"/>
                <w:sz w:val="21"/>
                <w:szCs w:val="20"/>
              </w:rPr>
              <w:t>系统架构</w:t>
            </w:r>
          </w:p>
        </w:tc>
        <w:tc>
          <w:tcPr>
            <w:tcW w:w="6803" w:type="dxa"/>
          </w:tcPr>
          <w:p>
            <w:pPr>
              <w:pStyle w:val="25"/>
              <w:keepNext w:val="0"/>
              <w:keepLines w:val="0"/>
              <w:suppressLineNumbers w:val="0"/>
              <w:spacing w:before="0" w:beforeAutospacing="0" w:after="0" w:afterAutospacing="0" w:line="120" w:lineRule="atLeast"/>
              <w:ind w:left="0" w:right="0"/>
              <w:jc w:val="both"/>
              <w:rPr>
                <w:rFonts w:ascii="微软雅黑" w:hAnsi="微软雅黑" w:eastAsia="微软雅黑"/>
                <w:color w:val="auto"/>
                <w:sz w:val="21"/>
                <w:szCs w:val="20"/>
              </w:rPr>
            </w:pPr>
            <w:r>
              <w:rPr>
                <w:rFonts w:hint="eastAsia" w:ascii="微软雅黑" w:hAnsi="微软雅黑" w:eastAsia="微软雅黑"/>
                <w:color w:val="auto"/>
                <w:sz w:val="21"/>
                <w:szCs w:val="20"/>
              </w:rPr>
              <w:t>医学</w:t>
            </w:r>
            <w:r>
              <w:rPr>
                <w:rFonts w:ascii="微软雅黑" w:hAnsi="微软雅黑" w:eastAsia="微软雅黑"/>
                <w:color w:val="auto"/>
                <w:sz w:val="21"/>
                <w:szCs w:val="20"/>
              </w:rPr>
              <w:t>考试系统采用行业中比较流行的主流技术微服务架构</w:t>
            </w:r>
            <w:r>
              <w:rPr>
                <w:rFonts w:hint="eastAsia" w:ascii="微软雅黑" w:hAnsi="微软雅黑" w:eastAsia="微软雅黑"/>
                <w:color w:val="auto"/>
                <w:sz w:val="21"/>
                <w:szCs w:val="20"/>
              </w:rPr>
              <w:t>。管理前端采用行业中比较流行的主流技术MEAN架构。考生前端采用行业中比较流行的主流技术AR（Angular、React）架构。</w:t>
            </w:r>
          </w:p>
        </w:tc>
      </w:tr>
    </w:tbl>
    <w:p>
      <w:pPr>
        <w:pStyle w:val="25"/>
        <w:spacing w:after="277"/>
        <w:rPr>
          <w:rFonts w:ascii="微软雅黑" w:hAnsi="微软雅黑" w:eastAsia="微软雅黑"/>
          <w:sz w:val="21"/>
        </w:rPr>
      </w:pPr>
    </w:p>
    <w:p>
      <w:pPr>
        <w:pStyle w:val="25"/>
        <w:outlineLvl w:val="1"/>
        <w:rPr>
          <w:rFonts w:ascii="微软雅黑" w:hAnsi="微软雅黑" w:eastAsia="微软雅黑" w:cs="宋体"/>
          <w:b/>
          <w:sz w:val="32"/>
        </w:rPr>
      </w:pPr>
      <w:r>
        <w:rPr>
          <w:rFonts w:hint="eastAsia" w:ascii="微软雅黑" w:hAnsi="微软雅黑" w:eastAsia="微软雅黑" w:cs="宋体"/>
          <w:b/>
          <w:sz w:val="32"/>
        </w:rPr>
        <w:t>题库</w:t>
      </w:r>
    </w:p>
    <w:tbl>
      <w:tblPr>
        <w:tblStyle w:val="15"/>
        <w:tblW w:w="8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7"/>
        <w:gridCol w:w="6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tcPr>
          <w:p>
            <w:pPr>
              <w:pStyle w:val="25"/>
              <w:keepNext w:val="0"/>
              <w:keepLines w:val="0"/>
              <w:suppressLineNumbers w:val="0"/>
              <w:spacing w:before="0" w:beforeAutospacing="0" w:after="0" w:afterAutospacing="0"/>
              <w:ind w:left="0" w:right="0"/>
              <w:jc w:val="both"/>
              <w:rPr>
                <w:rFonts w:ascii="微软雅黑" w:hAnsi="微软雅黑" w:eastAsia="微软雅黑"/>
                <w:sz w:val="21"/>
                <w:szCs w:val="20"/>
              </w:rPr>
            </w:pPr>
            <w:bookmarkStart w:id="3" w:name="_Hlk134710276"/>
            <w:r>
              <w:rPr>
                <w:rFonts w:hint="eastAsia" w:ascii="微软雅黑" w:hAnsi="微软雅黑" w:eastAsia="微软雅黑"/>
                <w:sz w:val="21"/>
                <w:szCs w:val="20"/>
              </w:rPr>
              <w:t>题库概述</w:t>
            </w:r>
          </w:p>
        </w:tc>
        <w:tc>
          <w:tcPr>
            <w:tcW w:w="6803" w:type="dxa"/>
          </w:tcPr>
          <w:p>
            <w:pPr>
              <w:pStyle w:val="25"/>
              <w:keepNext w:val="0"/>
              <w:keepLines w:val="0"/>
              <w:suppressLineNumbers w:val="0"/>
              <w:spacing w:before="0" w:beforeAutospacing="0" w:after="0" w:afterAutospacing="0"/>
              <w:ind w:left="0" w:right="0"/>
              <w:jc w:val="both"/>
              <w:rPr>
                <w:rFonts w:ascii="微软雅黑" w:hAnsi="微软雅黑" w:eastAsia="微软雅黑"/>
                <w:sz w:val="21"/>
                <w:szCs w:val="20"/>
              </w:rPr>
            </w:pPr>
            <w:r>
              <w:rPr>
                <w:rFonts w:hint="eastAsia" w:ascii="微软雅黑" w:hAnsi="微软雅黑" w:eastAsia="微软雅黑"/>
                <w:sz w:val="21"/>
                <w:szCs w:val="20"/>
              </w:rPr>
              <w:t>题库涵盖范围广：住培考核题库中包含国家要求的所有专业及亚专业，医学三基需覆盖基本知识、基本技能、基本操作知识点，执业医师题库应包含执业医师和执业助理医师历年真题及模拟试题，并覆盖临床、口腔、公卫、中医、中西医结合5个方向。中医题库内容覆盖广，涉及中医基础理论，经典导读，及中医内、外、妇、儿、针推、五官等各科室相关题目；题型分类全，可满足执医、规培等各阶段、各类型考试要求。</w:t>
            </w: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tcPr>
          <w:p>
            <w:pPr>
              <w:pStyle w:val="25"/>
              <w:keepNext w:val="0"/>
              <w:keepLines w:val="0"/>
              <w:suppressLineNumbers w:val="0"/>
              <w:spacing w:before="0" w:beforeAutospacing="0" w:after="0" w:afterAutospacing="0"/>
              <w:ind w:left="0" w:right="0"/>
              <w:jc w:val="both"/>
              <w:rPr>
                <w:rFonts w:ascii="微软雅黑" w:hAnsi="微软雅黑" w:eastAsia="微软雅黑"/>
                <w:sz w:val="21"/>
                <w:szCs w:val="20"/>
              </w:rPr>
            </w:pPr>
            <w:r>
              <w:rPr>
                <w:rFonts w:hint="eastAsia" w:ascii="微软雅黑" w:hAnsi="微软雅黑" w:eastAsia="微软雅黑"/>
                <w:sz w:val="21"/>
                <w:szCs w:val="20"/>
              </w:rPr>
              <w:t>题库优势</w:t>
            </w:r>
          </w:p>
        </w:tc>
        <w:tc>
          <w:tcPr>
            <w:tcW w:w="6803" w:type="dxa"/>
          </w:tcPr>
          <w:p>
            <w:pPr>
              <w:pStyle w:val="25"/>
              <w:keepNext w:val="0"/>
              <w:keepLines w:val="0"/>
              <w:suppressLineNumbers w:val="0"/>
              <w:spacing w:before="0" w:beforeAutospacing="0" w:after="0" w:afterAutospacing="0"/>
              <w:ind w:left="0" w:right="0"/>
              <w:jc w:val="both"/>
              <w:rPr>
                <w:rFonts w:ascii="微软雅黑" w:hAnsi="微软雅黑" w:eastAsia="微软雅黑"/>
                <w:sz w:val="21"/>
                <w:szCs w:val="20"/>
              </w:rPr>
            </w:pPr>
            <w:r>
              <w:rPr>
                <w:rFonts w:hint="eastAsia" w:ascii="微软雅黑" w:hAnsi="微软雅黑" w:eastAsia="微软雅黑"/>
                <w:b/>
                <w:bCs/>
                <w:sz w:val="21"/>
                <w:szCs w:val="20"/>
              </w:rPr>
              <w:t>医师资格：</w:t>
            </w:r>
            <w:r>
              <w:rPr>
                <w:rFonts w:hint="eastAsia" w:ascii="微软雅黑" w:hAnsi="微软雅黑" w:eastAsia="微软雅黑"/>
                <w:sz w:val="21"/>
                <w:szCs w:val="20"/>
              </w:rPr>
              <w:t>历年执业医师考试试题及模拟试卷，紧扣执业医师考试大纲，覆盖执业医师考点，与多家院校及基地专家合作，包含各大出版社出版的模拟试卷和模拟习题。</w:t>
            </w:r>
            <w:r>
              <w:rPr>
                <w:rFonts w:hint="eastAsia" w:ascii="微软雅黑" w:hAnsi="微软雅黑" w:eastAsia="微软雅黑"/>
                <w:b/>
                <w:bCs/>
                <w:sz w:val="21"/>
                <w:szCs w:val="20"/>
              </w:rPr>
              <w:t>医学三基：</w:t>
            </w:r>
            <w:r>
              <w:rPr>
                <w:rFonts w:hint="eastAsia" w:ascii="微软雅黑" w:hAnsi="微软雅黑" w:eastAsia="微软雅黑"/>
                <w:sz w:val="21"/>
                <w:szCs w:val="20"/>
              </w:rPr>
              <w:t>包括医师、护理、医技等三大题库，内容包括基础医学、临床医学、基本技能、医学人文等，能够满足医院临床三基训练及水平提升的需要。</w:t>
            </w:r>
            <w:r>
              <w:rPr>
                <w:rFonts w:hint="eastAsia" w:ascii="微软雅黑" w:hAnsi="微软雅黑" w:eastAsia="微软雅黑"/>
                <w:b/>
                <w:bCs/>
                <w:sz w:val="21"/>
                <w:szCs w:val="20"/>
              </w:rPr>
              <w:t>住培考核：</w:t>
            </w:r>
            <w:r>
              <w:rPr>
                <w:rFonts w:hint="eastAsia" w:ascii="微软雅黑" w:hAnsi="微软雅黑" w:eastAsia="微软雅黑"/>
                <w:sz w:val="21"/>
                <w:szCs w:val="20"/>
              </w:rPr>
              <w:t>根据《住院医师规范化培训内容与标准》设计，紧贴国家住院医师规范化培训考试政策，并及时更新题库，始终保证更新最快，试题最权威。</w:t>
            </w:r>
          </w:p>
          <w:p>
            <w:pPr>
              <w:pStyle w:val="25"/>
              <w:keepNext w:val="0"/>
              <w:keepLines w:val="0"/>
              <w:suppressLineNumbers w:val="0"/>
              <w:spacing w:before="0" w:beforeAutospacing="0" w:after="0" w:afterAutospacing="0"/>
              <w:ind w:left="0" w:right="0"/>
              <w:jc w:val="both"/>
              <w:rPr>
                <w:rFonts w:hint="eastAsia" w:ascii="微软雅黑" w:hAnsi="微软雅黑" w:eastAsia="微软雅黑"/>
                <w:sz w:val="21"/>
                <w:szCs w:val="20"/>
                <w:lang w:eastAsia="zh-CN"/>
              </w:rPr>
            </w:pPr>
            <w:r>
              <w:rPr>
                <w:rFonts w:hint="eastAsia" w:ascii="微软雅黑" w:hAnsi="微软雅黑" w:eastAsia="微软雅黑"/>
                <w:b/>
                <w:bCs/>
                <w:sz w:val="21"/>
                <w:szCs w:val="20"/>
              </w:rPr>
              <w:t>中医题库</w:t>
            </w:r>
            <w:r>
              <w:rPr>
                <w:rFonts w:hint="eastAsia" w:ascii="微软雅黑" w:hAnsi="微软雅黑" w:eastAsia="微软雅黑"/>
                <w:sz w:val="21"/>
                <w:szCs w:val="20"/>
              </w:rPr>
              <w:t>包含中医住培、中医执医、中医三基、中医在校、中医经典、</w:t>
            </w:r>
            <w:r>
              <w:rPr>
                <w:rFonts w:hint="eastAsia" w:ascii="微软雅黑" w:hAnsi="微软雅黑" w:eastAsia="微软雅黑"/>
                <w:color w:val="auto"/>
                <w:sz w:val="21"/>
                <w:szCs w:val="21"/>
                <w:lang w:val="en-US" w:eastAsia="zh-CN"/>
              </w:rPr>
              <w:t>中医经典等级题库、</w:t>
            </w:r>
            <w:r>
              <w:rPr>
                <w:rFonts w:hint="eastAsia" w:ascii="微软雅黑" w:hAnsi="微软雅黑" w:eastAsia="微软雅黑"/>
                <w:sz w:val="21"/>
                <w:szCs w:val="20"/>
              </w:rPr>
              <w:t>西学中题库等。</w:t>
            </w:r>
            <w:r>
              <w:rPr>
                <w:rFonts w:hint="eastAsia" w:ascii="微软雅黑" w:hAnsi="微软雅黑" w:eastAsia="微软雅黑"/>
                <w:b/>
                <w:bCs/>
                <w:sz w:val="21"/>
                <w:szCs w:val="20"/>
              </w:rPr>
              <w:t>中医住培：</w:t>
            </w:r>
            <w:r>
              <w:rPr>
                <w:rFonts w:hint="eastAsia" w:ascii="微软雅黑" w:hAnsi="微软雅黑" w:eastAsia="微软雅黑"/>
                <w:sz w:val="21"/>
                <w:szCs w:val="20"/>
              </w:rPr>
              <w:t>根据</w:t>
            </w:r>
            <w:r>
              <w:rPr>
                <w:rFonts w:hint="eastAsia" w:ascii="微软雅黑" w:hAnsi="微软雅黑" w:eastAsia="微软雅黑"/>
                <w:sz w:val="21"/>
                <w:szCs w:val="20"/>
                <w:lang w:val="en-US" w:eastAsia="zh-CN"/>
              </w:rPr>
              <w:t>2023版</w:t>
            </w:r>
            <w:r>
              <w:rPr>
                <w:rFonts w:hint="eastAsia" w:ascii="微软雅黑" w:hAnsi="微软雅黑" w:eastAsia="微软雅黑"/>
                <w:sz w:val="21"/>
                <w:szCs w:val="20"/>
              </w:rPr>
              <w:t>《中医住院医师规范化培训标准》，参考中医住院医师规范化培训教材及最新中医药高等教育规划教材综合设计，按照理论学习、轮转培训、跟师学习三个培训类别进行分类。涵盖公共理论、基础理论、中医经典、中医各学科专业理论中医基本技能等中医住院医师规范化培训所有内容。</w:t>
            </w:r>
            <w:r>
              <w:rPr>
                <w:rFonts w:hint="eastAsia" w:ascii="微软雅黑" w:hAnsi="微软雅黑" w:eastAsia="微软雅黑"/>
                <w:b/>
                <w:bCs/>
                <w:sz w:val="21"/>
                <w:szCs w:val="20"/>
              </w:rPr>
              <w:t>中医执医：</w:t>
            </w:r>
            <w:r>
              <w:rPr>
                <w:rFonts w:hint="eastAsia" w:ascii="微软雅黑" w:hAnsi="微软雅黑" w:eastAsia="微软雅黑"/>
                <w:sz w:val="21"/>
                <w:szCs w:val="20"/>
              </w:rPr>
              <w:t>含中医执业医师、中医执业助理医师、中西医结合执业医师、中西医结合执业助理医师，参考各大出版社历年执业医师考试权威模拟试卷、习题集设置，与多家院校及基地专家合作，涵盖部分历年试题，紧扣执业医师考试大纲，覆盖执业医师考点。</w:t>
            </w:r>
            <w:r>
              <w:rPr>
                <w:rFonts w:hint="eastAsia" w:ascii="微软雅黑" w:hAnsi="微软雅黑" w:eastAsia="微软雅黑"/>
                <w:b/>
                <w:bCs/>
                <w:sz w:val="21"/>
                <w:szCs w:val="20"/>
              </w:rPr>
              <w:t>中医三基：</w:t>
            </w:r>
            <w:r>
              <w:rPr>
                <w:rFonts w:hint="eastAsia" w:ascii="微软雅黑" w:hAnsi="微软雅黑" w:eastAsia="微软雅黑"/>
                <w:sz w:val="21"/>
                <w:szCs w:val="20"/>
              </w:rPr>
              <w:t>包含医师（中医）、护理三基（中医）、药师（中医）题库，包括基础医学、临床医学、基本技能、医学人文等，能够满足医院临床三基训练及水平提升的需要。</w:t>
            </w:r>
            <w:r>
              <w:rPr>
                <w:rFonts w:hint="eastAsia" w:ascii="微软雅黑" w:hAnsi="微软雅黑" w:eastAsia="微软雅黑"/>
                <w:b/>
                <w:bCs/>
                <w:sz w:val="21"/>
                <w:szCs w:val="20"/>
              </w:rPr>
              <w:t>中医经典：</w:t>
            </w:r>
            <w:r>
              <w:rPr>
                <w:rFonts w:hint="eastAsia" w:ascii="微软雅黑" w:hAnsi="微软雅黑" w:eastAsia="微软雅黑"/>
                <w:sz w:val="21"/>
                <w:szCs w:val="20"/>
              </w:rPr>
              <w:t>根据国家中医经典等级考试指南，按中医经典一、二、三级进行分类建设，题库覆盖中医四大经典内容：《黄帝内经》《伤寒论》《金匮要略》及《温病学》相关知识</w:t>
            </w:r>
            <w:r>
              <w:rPr>
                <w:rFonts w:hint="eastAsia" w:ascii="微软雅黑" w:hAnsi="微软雅黑" w:eastAsia="微软雅黑"/>
                <w:sz w:val="21"/>
                <w:szCs w:val="20"/>
                <w:lang w:eastAsia="zh-CN"/>
              </w:rPr>
              <w:t>，</w:t>
            </w:r>
            <w:r>
              <w:rPr>
                <w:rFonts w:hint="eastAsia" w:ascii="微软雅黑" w:hAnsi="微软雅黑" w:eastAsia="微软雅黑"/>
                <w:color w:val="auto"/>
                <w:sz w:val="21"/>
                <w:szCs w:val="20"/>
                <w:highlight w:val="none"/>
                <w:lang w:eastAsia="zh-CN"/>
              </w:rPr>
              <w:t>题型包括词语解释、判断题、单选题A1型、单选题A2型、多选题等。现有试题不低于</w:t>
            </w:r>
            <w:r>
              <w:rPr>
                <w:rFonts w:hint="eastAsia" w:ascii="微软雅黑" w:hAnsi="微软雅黑" w:eastAsia="微软雅黑"/>
                <w:color w:val="auto"/>
                <w:sz w:val="21"/>
                <w:szCs w:val="20"/>
                <w:highlight w:val="none"/>
                <w:lang w:val="en-US" w:eastAsia="zh-CN"/>
              </w:rPr>
              <w:t>60</w:t>
            </w:r>
            <w:r>
              <w:rPr>
                <w:rFonts w:hint="eastAsia" w:ascii="微软雅黑" w:hAnsi="微软雅黑" w:eastAsia="微软雅黑"/>
                <w:color w:val="auto"/>
                <w:sz w:val="21"/>
                <w:szCs w:val="20"/>
                <w:highlight w:val="none"/>
                <w:lang w:eastAsia="zh-CN"/>
              </w:rPr>
              <w:t>00题。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tcPr>
          <w:p>
            <w:pPr>
              <w:pStyle w:val="25"/>
              <w:keepNext w:val="0"/>
              <w:keepLines w:val="0"/>
              <w:suppressLineNumbers w:val="0"/>
              <w:spacing w:before="0" w:beforeAutospacing="0" w:after="0" w:afterAutospacing="0"/>
              <w:ind w:left="0" w:right="0"/>
              <w:jc w:val="both"/>
              <w:rPr>
                <w:rFonts w:ascii="微软雅黑" w:hAnsi="微软雅黑" w:eastAsia="微软雅黑"/>
                <w:sz w:val="21"/>
                <w:szCs w:val="20"/>
              </w:rPr>
            </w:pPr>
            <w:r>
              <w:rPr>
                <w:rFonts w:hint="eastAsia" w:ascii="微软雅黑" w:hAnsi="微软雅黑" w:eastAsia="微软雅黑"/>
                <w:sz w:val="21"/>
                <w:szCs w:val="20"/>
              </w:rPr>
              <w:t>题库数量</w:t>
            </w:r>
          </w:p>
        </w:tc>
        <w:tc>
          <w:tcPr>
            <w:tcW w:w="6803" w:type="dxa"/>
          </w:tcPr>
          <w:p>
            <w:pPr>
              <w:pStyle w:val="25"/>
              <w:keepNext w:val="0"/>
              <w:keepLines w:val="0"/>
              <w:suppressLineNumbers w:val="0"/>
              <w:spacing w:before="0" w:beforeAutospacing="0" w:after="277" w:afterAutospacing="0"/>
              <w:ind w:left="0" w:right="0"/>
              <w:jc w:val="both"/>
              <w:rPr>
                <w:rFonts w:ascii="微软雅黑" w:hAnsi="微软雅黑" w:eastAsia="微软雅黑"/>
                <w:sz w:val="21"/>
                <w:szCs w:val="20"/>
              </w:rPr>
            </w:pPr>
            <w:r>
              <w:rPr>
                <w:rFonts w:hint="eastAsia" w:ascii="微软雅黑" w:hAnsi="微软雅黑" w:eastAsia="微软雅黑"/>
                <w:color w:val="000000"/>
                <w:sz w:val="21"/>
                <w:szCs w:val="21"/>
              </w:rPr>
              <w:t>题库包括住培考核、执业医师、医学三基、中医经典</w:t>
            </w:r>
            <w:r>
              <w:rPr>
                <w:rFonts w:hint="eastAsia" w:ascii="微软雅黑" w:hAnsi="微软雅黑" w:eastAsia="微软雅黑"/>
                <w:color w:val="auto"/>
                <w:sz w:val="21"/>
                <w:szCs w:val="21"/>
              </w:rPr>
              <w:t>题库</w:t>
            </w:r>
            <w:r>
              <w:rPr>
                <w:rFonts w:hint="eastAsia" w:ascii="微软雅黑" w:hAnsi="微软雅黑" w:eastAsia="微软雅黑"/>
                <w:color w:val="auto"/>
                <w:sz w:val="21"/>
                <w:szCs w:val="21"/>
                <w:lang w:eastAsia="zh-CN"/>
              </w:rPr>
              <w:t>，</w:t>
            </w:r>
            <w:r>
              <w:rPr>
                <w:rFonts w:hint="eastAsia" w:ascii="微软雅黑" w:hAnsi="微软雅黑" w:eastAsia="微软雅黑"/>
                <w:color w:val="auto"/>
                <w:sz w:val="21"/>
                <w:szCs w:val="21"/>
                <w:lang w:val="en-US" w:eastAsia="zh-CN"/>
              </w:rPr>
              <w:t>中医经典等级题库</w:t>
            </w:r>
            <w:r>
              <w:rPr>
                <w:rFonts w:hint="eastAsia" w:ascii="微软雅黑" w:hAnsi="微软雅黑" w:eastAsia="微软雅黑"/>
                <w:color w:val="auto"/>
                <w:sz w:val="21"/>
                <w:szCs w:val="21"/>
              </w:rPr>
              <w:t>。试题总量不低于</w:t>
            </w:r>
            <w:r>
              <w:rPr>
                <w:rFonts w:hint="default" w:ascii="微软雅黑" w:hAnsi="微软雅黑" w:eastAsia="微软雅黑"/>
                <w:color w:val="auto"/>
                <w:sz w:val="21"/>
                <w:szCs w:val="21"/>
                <w:lang w:val="en-US"/>
              </w:rPr>
              <w:t>50</w:t>
            </w:r>
            <w:r>
              <w:rPr>
                <w:rFonts w:hint="eastAsia" w:ascii="微软雅黑" w:hAnsi="微软雅黑" w:eastAsia="微软雅黑"/>
                <w:color w:val="auto"/>
                <w:sz w:val="21"/>
                <w:szCs w:val="21"/>
              </w:rPr>
              <w:t>万道，其中住培考核题库</w:t>
            </w:r>
            <w:r>
              <w:rPr>
                <w:rFonts w:hint="default" w:ascii="微软雅黑" w:hAnsi="微软雅黑" w:eastAsia="微软雅黑"/>
                <w:color w:val="auto"/>
                <w:sz w:val="21"/>
                <w:szCs w:val="21"/>
                <w:lang w:val="en-US"/>
              </w:rPr>
              <w:t>中医</w:t>
            </w:r>
            <w:r>
              <w:rPr>
                <w:rFonts w:hint="eastAsia" w:ascii="微软雅黑" w:hAnsi="微软雅黑" w:eastAsia="微软雅黑"/>
                <w:color w:val="auto"/>
                <w:sz w:val="21"/>
                <w:szCs w:val="21"/>
              </w:rPr>
              <w:t>不低于</w:t>
            </w:r>
            <w:r>
              <w:rPr>
                <w:rFonts w:hint="default" w:ascii="微软雅黑" w:hAnsi="微软雅黑" w:eastAsia="微软雅黑"/>
                <w:color w:val="auto"/>
                <w:sz w:val="21"/>
                <w:szCs w:val="21"/>
                <w:lang w:val="en-US"/>
              </w:rPr>
              <w:t>33万</w:t>
            </w:r>
            <w:r>
              <w:rPr>
                <w:rFonts w:hint="eastAsia" w:ascii="微软雅黑" w:hAnsi="微软雅黑" w:eastAsia="微软雅黑"/>
                <w:color w:val="auto"/>
                <w:sz w:val="21"/>
                <w:szCs w:val="21"/>
              </w:rPr>
              <w:t>，医师资格13万，医学三基中医4万、中医经典0.6万。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7" w:type="dxa"/>
          </w:tcPr>
          <w:p>
            <w:pPr>
              <w:pStyle w:val="25"/>
              <w:keepNext w:val="0"/>
              <w:keepLines w:val="0"/>
              <w:suppressLineNumbers w:val="0"/>
              <w:spacing w:before="0" w:beforeAutospacing="0" w:after="0" w:afterAutospacing="0"/>
              <w:ind w:left="0" w:right="0"/>
              <w:jc w:val="both"/>
              <w:rPr>
                <w:rFonts w:ascii="微软雅黑" w:hAnsi="微软雅黑" w:eastAsia="微软雅黑"/>
                <w:sz w:val="21"/>
                <w:szCs w:val="20"/>
              </w:rPr>
            </w:pPr>
            <w:r>
              <w:rPr>
                <w:rFonts w:hint="eastAsia" w:ascii="微软雅黑" w:hAnsi="微软雅黑" w:eastAsia="微软雅黑"/>
                <w:sz w:val="21"/>
                <w:szCs w:val="20"/>
              </w:rPr>
              <w:t>题库特点</w:t>
            </w:r>
          </w:p>
        </w:tc>
        <w:tc>
          <w:tcPr>
            <w:tcW w:w="6803" w:type="dxa"/>
          </w:tcPr>
          <w:p>
            <w:pPr>
              <w:pStyle w:val="25"/>
              <w:keepNext w:val="0"/>
              <w:keepLines w:val="0"/>
              <w:suppressLineNumbers w:val="0"/>
              <w:spacing w:before="0" w:beforeAutospacing="0" w:after="0" w:afterAutospacing="0"/>
              <w:ind w:left="0" w:right="0"/>
              <w:jc w:val="both"/>
              <w:rPr>
                <w:rFonts w:ascii="微软雅黑" w:hAnsi="微软雅黑" w:eastAsia="微软雅黑"/>
                <w:sz w:val="21"/>
                <w:szCs w:val="20"/>
              </w:rPr>
            </w:pPr>
            <w:r>
              <w:rPr>
                <w:rFonts w:hint="eastAsia" w:ascii="微软雅黑" w:hAnsi="微软雅黑" w:eastAsia="微软雅黑"/>
                <w:sz w:val="21"/>
                <w:szCs w:val="20"/>
              </w:rPr>
              <w:t>1)所有试题需标注难度，难度分为简单、中等、较难三种，每种难度对应标注难度系数。难度系数精确到小数点后两位。可根据答题情况实时变化。</w:t>
            </w:r>
          </w:p>
          <w:p>
            <w:pPr>
              <w:pStyle w:val="25"/>
              <w:keepNext w:val="0"/>
              <w:keepLines w:val="0"/>
              <w:suppressLineNumbers w:val="0"/>
              <w:spacing w:before="0" w:beforeAutospacing="0" w:after="0" w:afterAutospacing="0"/>
              <w:ind w:left="0" w:right="0"/>
              <w:jc w:val="both"/>
              <w:rPr>
                <w:rFonts w:ascii="微软雅黑" w:hAnsi="微软雅黑" w:eastAsia="微软雅黑"/>
                <w:sz w:val="21"/>
                <w:szCs w:val="20"/>
              </w:rPr>
            </w:pPr>
            <w:r>
              <w:rPr>
                <w:rFonts w:hint="eastAsia" w:ascii="微软雅黑" w:hAnsi="微软雅黑" w:eastAsia="微软雅黑"/>
                <w:sz w:val="21"/>
                <w:szCs w:val="20"/>
              </w:rPr>
              <w:t>2)题型全面：支持A1(单项最佳选择题)，A2(病例摘要型最佳选择题)，A3/A4(病例组型最佳选择题)，B型题(标准配伍题)，X型题(多项选择题)，C型题(综合分析选择题)，案例分析题，填空题，判断题，简答题，名词解释题。</w:t>
            </w:r>
          </w:p>
        </w:tc>
      </w:tr>
    </w:tbl>
    <w:p>
      <w:pPr>
        <w:rPr>
          <w:rFonts w:hint="default"/>
          <w:lang w:val="en-US" w:eastAsia="zh-CN"/>
        </w:rPr>
      </w:pPr>
    </w:p>
    <w:sectPr>
      <w:footerReference r:id="rId3" w:type="default"/>
      <w:pgSz w:w="11906" w:h="16838"/>
      <w:pgMar w:top="1440" w:right="104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新宋体">
    <w:altName w:val="方正书宋_GBK"/>
    <w:panose1 w:val="02010609030101010101"/>
    <w:charset w:val="86"/>
    <w:family w:val="modern"/>
    <w:pitch w:val="default"/>
    <w:sig w:usb0="00000000" w:usb1="00000000" w:usb2="0000000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1536728"/>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NDE5Njg1MGM1MjEwNzY1NjViNzVmYzZkZmQzYmQifQ=="/>
  </w:docVars>
  <w:rsids>
    <w:rsidRoot w:val="00DC3D09"/>
    <w:rsid w:val="00036CCA"/>
    <w:rsid w:val="00124726"/>
    <w:rsid w:val="001579C6"/>
    <w:rsid w:val="001A1D86"/>
    <w:rsid w:val="002E3DE4"/>
    <w:rsid w:val="00413FCD"/>
    <w:rsid w:val="00474759"/>
    <w:rsid w:val="00497723"/>
    <w:rsid w:val="004B04E4"/>
    <w:rsid w:val="004E2F4E"/>
    <w:rsid w:val="004F5150"/>
    <w:rsid w:val="00595241"/>
    <w:rsid w:val="00625D8E"/>
    <w:rsid w:val="006B2DB9"/>
    <w:rsid w:val="00734015"/>
    <w:rsid w:val="007B23AD"/>
    <w:rsid w:val="009F15AA"/>
    <w:rsid w:val="009F56EF"/>
    <w:rsid w:val="00A579F1"/>
    <w:rsid w:val="00AD1118"/>
    <w:rsid w:val="00B00895"/>
    <w:rsid w:val="00B14E51"/>
    <w:rsid w:val="00CF3D5F"/>
    <w:rsid w:val="00D51CFF"/>
    <w:rsid w:val="00D664D4"/>
    <w:rsid w:val="00D93B3F"/>
    <w:rsid w:val="00DC3D09"/>
    <w:rsid w:val="00E0548A"/>
    <w:rsid w:val="00EB59C4"/>
    <w:rsid w:val="00EF3727"/>
    <w:rsid w:val="00F36C1C"/>
    <w:rsid w:val="00F50359"/>
    <w:rsid w:val="00FC61DA"/>
    <w:rsid w:val="02A87D84"/>
    <w:rsid w:val="04243DB5"/>
    <w:rsid w:val="049D782E"/>
    <w:rsid w:val="08461941"/>
    <w:rsid w:val="088704AD"/>
    <w:rsid w:val="0CF058DE"/>
    <w:rsid w:val="0DBA226B"/>
    <w:rsid w:val="0FC0381C"/>
    <w:rsid w:val="10943C53"/>
    <w:rsid w:val="130F5C30"/>
    <w:rsid w:val="13801D79"/>
    <w:rsid w:val="14D9237C"/>
    <w:rsid w:val="15BF2D33"/>
    <w:rsid w:val="168B2EAC"/>
    <w:rsid w:val="17A85108"/>
    <w:rsid w:val="18E865D7"/>
    <w:rsid w:val="1A197394"/>
    <w:rsid w:val="1BEF2AA3"/>
    <w:rsid w:val="1C780CFD"/>
    <w:rsid w:val="1D012A8E"/>
    <w:rsid w:val="1FB9722A"/>
    <w:rsid w:val="239643B6"/>
    <w:rsid w:val="24D10F97"/>
    <w:rsid w:val="280E56DD"/>
    <w:rsid w:val="2906776E"/>
    <w:rsid w:val="29863255"/>
    <w:rsid w:val="2AAA68BD"/>
    <w:rsid w:val="2D9E40E7"/>
    <w:rsid w:val="2E1B7727"/>
    <w:rsid w:val="30D612F2"/>
    <w:rsid w:val="31BC1E37"/>
    <w:rsid w:val="33427637"/>
    <w:rsid w:val="34A863CC"/>
    <w:rsid w:val="350519CA"/>
    <w:rsid w:val="359D3CCE"/>
    <w:rsid w:val="36E9164A"/>
    <w:rsid w:val="37691503"/>
    <w:rsid w:val="37BE32AC"/>
    <w:rsid w:val="37CC1F8F"/>
    <w:rsid w:val="3BB6283D"/>
    <w:rsid w:val="3BCF004B"/>
    <w:rsid w:val="41532C49"/>
    <w:rsid w:val="429E1733"/>
    <w:rsid w:val="46020C7E"/>
    <w:rsid w:val="46217083"/>
    <w:rsid w:val="46645B10"/>
    <w:rsid w:val="48D524F2"/>
    <w:rsid w:val="49512657"/>
    <w:rsid w:val="4A0C3F7F"/>
    <w:rsid w:val="4AF642BE"/>
    <w:rsid w:val="4B9747B3"/>
    <w:rsid w:val="50C5517F"/>
    <w:rsid w:val="52672688"/>
    <w:rsid w:val="52E1677B"/>
    <w:rsid w:val="536B5755"/>
    <w:rsid w:val="54723B55"/>
    <w:rsid w:val="55530A4B"/>
    <w:rsid w:val="55EF09CE"/>
    <w:rsid w:val="55FA1E73"/>
    <w:rsid w:val="567D6591"/>
    <w:rsid w:val="573D2ED2"/>
    <w:rsid w:val="57D562BD"/>
    <w:rsid w:val="596B480F"/>
    <w:rsid w:val="5DC23366"/>
    <w:rsid w:val="5E165920"/>
    <w:rsid w:val="6014310F"/>
    <w:rsid w:val="61844B11"/>
    <w:rsid w:val="628F6FF9"/>
    <w:rsid w:val="63242C35"/>
    <w:rsid w:val="633E43E9"/>
    <w:rsid w:val="646C600B"/>
    <w:rsid w:val="682636AE"/>
    <w:rsid w:val="69FF3C33"/>
    <w:rsid w:val="6D0559EC"/>
    <w:rsid w:val="7186347F"/>
    <w:rsid w:val="71EB6665"/>
    <w:rsid w:val="72E01259"/>
    <w:rsid w:val="749D420B"/>
    <w:rsid w:val="75AD1415"/>
    <w:rsid w:val="773F310C"/>
    <w:rsid w:val="78CD4747"/>
    <w:rsid w:val="79C32463"/>
    <w:rsid w:val="7A460C55"/>
    <w:rsid w:val="7A57096E"/>
    <w:rsid w:val="7C35209B"/>
    <w:rsid w:val="7CDC7A94"/>
    <w:rsid w:val="BEDDE0A2"/>
    <w:rsid w:val="FBBF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Body Text"/>
    <w:basedOn w:val="1"/>
    <w:next w:val="1"/>
    <w:unhideWhenUsed/>
    <w:qFormat/>
    <w:uiPriority w:val="99"/>
    <w:pPr>
      <w:spacing w:after="120"/>
    </w:pPr>
  </w:style>
  <w:style w:type="paragraph" w:styleId="4">
    <w:name w:val="Body Text Indent"/>
    <w:basedOn w:val="1"/>
    <w:link w:val="20"/>
    <w:semiHidden/>
    <w:unhideWhenUsed/>
    <w:qFormat/>
    <w:uiPriority w:val="99"/>
    <w:pPr>
      <w:spacing w:after="120"/>
      <w:ind w:left="420" w:leftChars="200"/>
    </w:pPr>
  </w:style>
  <w:style w:type="paragraph" w:styleId="5">
    <w:name w:val="footer"/>
    <w:basedOn w:val="1"/>
    <w:link w:val="24"/>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next w:val="1"/>
    <w:qFormat/>
    <w:uiPriority w:val="0"/>
    <w:pPr>
      <w:spacing w:beforeAutospacing="1" w:afterAutospacing="1"/>
      <w:jc w:val="left"/>
    </w:pPr>
    <w:rPr>
      <w:rFonts w:cs="Times New Roman"/>
      <w:kern w:val="0"/>
      <w:sz w:val="24"/>
      <w:szCs w:val="24"/>
    </w:rPr>
  </w:style>
  <w:style w:type="paragraph" w:styleId="8">
    <w:name w:val="Title"/>
    <w:basedOn w:val="1"/>
    <w:next w:val="1"/>
    <w:link w:val="22"/>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2"/>
    <w:basedOn w:val="4"/>
    <w:next w:val="10"/>
    <w:link w:val="21"/>
    <w:unhideWhenUsed/>
    <w:qFormat/>
    <w:uiPriority w:val="99"/>
    <w:pPr>
      <w:ind w:firstLine="420" w:firstLineChars="200"/>
    </w:pPr>
    <w:rPr>
      <w:szCs w:val="24"/>
    </w:rPr>
  </w:style>
  <w:style w:type="paragraph" w:customStyle="1" w:styleId="10">
    <w:name w:val="样式 标题 3 + (中文) 黑体 小四 非加粗 段前: 7.8 磅 段后: 0 磅 行距: 固定值 20 磅_0"/>
    <w:basedOn w:val="11"/>
    <w:qFormat/>
    <w:uiPriority w:val="0"/>
    <w:pPr>
      <w:spacing w:before="0" w:after="0" w:line="400" w:lineRule="exact"/>
    </w:pPr>
    <w:rPr>
      <w:rFonts w:eastAsia="黑体" w:cs="宋体"/>
      <w:b w:val="0"/>
      <w:bCs w:val="0"/>
      <w:sz w:val="21"/>
      <w:szCs w:val="20"/>
    </w:rPr>
  </w:style>
  <w:style w:type="paragraph" w:customStyle="1" w:styleId="11">
    <w:name w:val="标题 3_0"/>
    <w:basedOn w:val="12"/>
    <w:next w:val="13"/>
    <w:unhideWhenUsed/>
    <w:qFormat/>
    <w:uiPriority w:val="0"/>
    <w:pPr>
      <w:keepNext/>
      <w:keepLines/>
      <w:spacing w:before="260" w:after="260" w:line="416" w:lineRule="auto"/>
      <w:outlineLvl w:val="2"/>
    </w:pPr>
    <w:rPr>
      <w:rFonts w:ascii="Times New Roman" w:hAnsi="Times New Roman"/>
      <w:b/>
      <w:bCs/>
      <w:sz w:val="32"/>
      <w:szCs w:val="32"/>
    </w:rPr>
  </w:style>
  <w:style w:type="paragraph" w:customStyle="1" w:styleId="12">
    <w:name w:val="正文_0_0_0"/>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13">
    <w:name w:val="正文_0"/>
    <w:next w:val="9"/>
    <w:qFormat/>
    <w:uiPriority w:val="0"/>
    <w:pPr>
      <w:widowControl w:val="0"/>
      <w:jc w:val="both"/>
    </w:pPr>
    <w:rPr>
      <w:rFonts w:ascii="Calibri" w:hAnsi="Calibri" w:eastAsia="宋体" w:cs="Times New Roman"/>
      <w:kern w:val="2"/>
      <w:sz w:val="21"/>
      <w:szCs w:val="22"/>
      <w:lang w:val="en-US" w:eastAsia="zh-CN" w:bidi="ar-SA"/>
    </w:rPr>
  </w:style>
  <w:style w:type="table" w:styleId="15">
    <w:name w:val="Table Grid"/>
    <w:basedOn w:val="14"/>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paragraph" w:customStyle="1" w:styleId="18">
    <w:name w:val="_Style 3"/>
    <w:basedOn w:val="1"/>
    <w:qFormat/>
    <w:uiPriority w:val="0"/>
  </w:style>
  <w:style w:type="paragraph" w:customStyle="1" w:styleId="19">
    <w:name w:val="首行缩进"/>
    <w:basedOn w:val="1"/>
    <w:qFormat/>
    <w:uiPriority w:val="0"/>
    <w:pPr>
      <w:ind w:firstLine="480" w:firstLineChars="200"/>
    </w:pPr>
    <w:rPr>
      <w:sz w:val="24"/>
    </w:rPr>
  </w:style>
  <w:style w:type="character" w:customStyle="1" w:styleId="20">
    <w:name w:val="正文文本缩进 Char"/>
    <w:basedOn w:val="16"/>
    <w:link w:val="4"/>
    <w:semiHidden/>
    <w:qFormat/>
    <w:uiPriority w:val="99"/>
  </w:style>
  <w:style w:type="character" w:customStyle="1" w:styleId="21">
    <w:name w:val="正文首行缩进 2 Char"/>
    <w:basedOn w:val="20"/>
    <w:link w:val="9"/>
    <w:qFormat/>
    <w:uiPriority w:val="99"/>
    <w:rPr>
      <w:szCs w:val="24"/>
    </w:rPr>
  </w:style>
  <w:style w:type="character" w:customStyle="1" w:styleId="22">
    <w:name w:val="标题 Char"/>
    <w:basedOn w:val="16"/>
    <w:link w:val="8"/>
    <w:qFormat/>
    <w:uiPriority w:val="10"/>
    <w:rPr>
      <w:rFonts w:eastAsia="宋体" w:asciiTheme="majorHAnsi" w:hAnsiTheme="majorHAnsi" w:cstheme="majorBidi"/>
      <w:b/>
      <w:bCs/>
      <w:sz w:val="32"/>
      <w:szCs w:val="32"/>
    </w:rPr>
  </w:style>
  <w:style w:type="character" w:customStyle="1" w:styleId="23">
    <w:name w:val="15"/>
    <w:basedOn w:val="16"/>
    <w:qFormat/>
    <w:uiPriority w:val="0"/>
    <w:rPr>
      <w:rFonts w:hint="default" w:ascii="Times New Roman" w:hAnsi="Times New Roman" w:eastAsia="宋体" w:cs="Times New Roman"/>
      <w:b/>
      <w:bCs/>
      <w:kern w:val="44"/>
      <w:sz w:val="32"/>
      <w:szCs w:val="32"/>
    </w:rPr>
  </w:style>
  <w:style w:type="character" w:customStyle="1" w:styleId="24">
    <w:name w:val="页脚 Char"/>
    <w:basedOn w:val="16"/>
    <w:link w:val="5"/>
    <w:qFormat/>
    <w:uiPriority w:val="99"/>
    <w:rPr>
      <w:rFonts w:asciiTheme="minorHAnsi" w:hAnsiTheme="minorHAnsi" w:eastAsiaTheme="minorEastAsia" w:cstheme="minorBidi"/>
      <w:kern w:val="2"/>
      <w:sz w:val="18"/>
      <w:szCs w:val="22"/>
    </w:rPr>
  </w:style>
  <w:style w:type="paragraph" w:customStyle="1" w:styleId="25">
    <w:name w:val="Default"/>
    <w:qFormat/>
    <w:uiPriority w:val="0"/>
    <w:pPr>
      <w:widowControl w:val="0"/>
    </w:pPr>
    <w:rPr>
      <w:rFonts w:ascii="宋体" w:hAnsi="Calibri" w:eastAsia="宋体" w:cs="宋体"/>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5701</Words>
  <Characters>6839</Characters>
  <Lines>45</Lines>
  <Paragraphs>12</Paragraphs>
  <TotalTime>0</TotalTime>
  <ScaleCrop>false</ScaleCrop>
  <LinksUpToDate>false</LinksUpToDate>
  <CharactersWithSpaces>6981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2023-04-28T00:05:00Z</dcterms:created>
  <dc:creator>USER</dc:creator>
  <cp:lastModifiedBy>君</cp:lastModifiedBy>
  <cp:lastPrinted>2023-04-28T00:44:00Z</cp:lastPrinted>
  <dcterms:modified xsi:type="dcterms:W3CDTF">2026-01-09T09:57:47Z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A52D7E2A8A80459C80EC1F9E2320E36A</vt:lpwstr>
  </property>
</Properties>
</file>