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EA486">
      <w:pPr>
        <w:pStyle w:val="11"/>
        <w:ind w:left="0" w:leftChars="0" w:firstLine="720" w:firstLineChars="200"/>
        <w:jc w:val="center"/>
        <w:rPr>
          <w:rFonts w:ascii="Times New Roman" w:hAnsi="Times New Roman" w:eastAsia="宋体" w:cs="Times New Roman"/>
          <w:sz w:val="36"/>
          <w:szCs w:val="24"/>
        </w:rPr>
      </w:pPr>
      <w:r>
        <w:rPr>
          <w:rFonts w:ascii="Times New Roman" w:hAnsi="Times New Roman" w:eastAsia="宋体" w:cs="Times New Roman"/>
          <w:sz w:val="36"/>
          <w:szCs w:val="24"/>
        </w:rPr>
        <w:t>自主充电宝</w:t>
      </w:r>
      <w:r>
        <w:rPr>
          <w:rFonts w:hint="eastAsia" w:cs="Times New Roman"/>
          <w:sz w:val="36"/>
          <w:szCs w:val="24"/>
          <w:lang w:val="en-US" w:eastAsia="zh-CN"/>
        </w:rPr>
        <w:t>服务</w:t>
      </w:r>
      <w:r>
        <w:rPr>
          <w:rFonts w:ascii="Times New Roman" w:hAnsi="Times New Roman" w:eastAsia="宋体" w:cs="Times New Roman"/>
          <w:sz w:val="36"/>
          <w:szCs w:val="24"/>
        </w:rPr>
        <w:t>采购需求表</w:t>
      </w:r>
    </w:p>
    <w:p w14:paraId="00C384E3">
      <w:pPr>
        <w:pStyle w:val="2"/>
        <w:numPr>
          <w:ilvl w:val="0"/>
          <w:numId w:val="1"/>
        </w:numPr>
        <w:tabs>
          <w:tab w:val="left" w:pos="963"/>
        </w:tabs>
        <w:topLinePunct w:val="0"/>
        <w:ind w:left="0" w:leftChars="0" w:firstLine="482" w:firstLineChars="200"/>
        <w:rPr>
          <w:u w:val="none"/>
        </w:rPr>
      </w:pPr>
      <w:r>
        <w:rPr>
          <w:u w:val="none"/>
        </w:rPr>
        <w:t>技术参数要求</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8"/>
        <w:gridCol w:w="2841"/>
        <w:gridCol w:w="2841"/>
      </w:tblGrid>
      <w:tr w14:paraId="3164D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5174CE54">
            <w:pPr>
              <w:keepNext w:val="0"/>
              <w:keepLines w:val="0"/>
              <w:widowControl/>
              <w:suppressLineNumbers w:val="0"/>
              <w:jc w:val="left"/>
              <w:rPr>
                <w:vertAlign w:val="baseline"/>
              </w:rPr>
            </w:pPr>
            <w:r>
              <w:rPr>
                <w:rFonts w:hint="default" w:ascii="var(--dsw-font-markdown-table-h" w:hAnsi="var(--dsw-font-markdown-table-h" w:eastAsia="var(--dsw-font-markdown-table-h" w:cs="var(--dsw-font-markdown-table-h"/>
                <w:b/>
                <w:bCs/>
                <w:i w:val="0"/>
                <w:iCs w:val="0"/>
                <w:caps w:val="0"/>
                <w:color w:val="0F1115"/>
                <w:spacing w:val="0"/>
                <w:kern w:val="0"/>
                <w:sz w:val="19"/>
                <w:szCs w:val="19"/>
                <w:lang w:val="en-US" w:eastAsia="zh-CN" w:bidi="ar"/>
              </w:rPr>
              <w:t>序号</w:t>
            </w:r>
          </w:p>
        </w:tc>
        <w:tc>
          <w:tcPr>
            <w:tcW w:w="1667" w:type="pct"/>
            <w:vAlign w:val="center"/>
          </w:tcPr>
          <w:p w14:paraId="0F21394D">
            <w:pPr>
              <w:keepNext w:val="0"/>
              <w:keepLines w:val="0"/>
              <w:widowControl/>
              <w:suppressLineNumbers w:val="0"/>
              <w:ind w:firstLine="380" w:firstLineChars="200"/>
              <w:jc w:val="left"/>
              <w:rPr>
                <w:vertAlign w:val="baseline"/>
              </w:rPr>
            </w:pPr>
            <w:r>
              <w:rPr>
                <w:rFonts w:hint="default" w:ascii="var(--dsw-font-markdown-table-h" w:hAnsi="var(--dsw-font-markdown-table-h" w:eastAsia="var(--dsw-font-markdown-table-h" w:cs="var(--dsw-font-markdown-table-h"/>
                <w:b/>
                <w:bCs/>
                <w:i w:val="0"/>
                <w:iCs w:val="0"/>
                <w:caps w:val="0"/>
                <w:color w:val="0F1115"/>
                <w:spacing w:val="0"/>
                <w:kern w:val="0"/>
                <w:sz w:val="19"/>
                <w:szCs w:val="19"/>
                <w:lang w:val="en-US" w:eastAsia="zh-CN" w:bidi="ar"/>
              </w:rPr>
              <w:t>名称</w:t>
            </w:r>
          </w:p>
        </w:tc>
        <w:tc>
          <w:tcPr>
            <w:tcW w:w="1667" w:type="pct"/>
            <w:vAlign w:val="center"/>
          </w:tcPr>
          <w:p w14:paraId="3B24B907">
            <w:pPr>
              <w:keepNext w:val="0"/>
              <w:keepLines w:val="0"/>
              <w:widowControl/>
              <w:suppressLineNumbers w:val="0"/>
              <w:ind w:firstLine="760" w:firstLineChars="400"/>
              <w:jc w:val="left"/>
              <w:rPr>
                <w:vertAlign w:val="baseline"/>
              </w:rPr>
            </w:pPr>
            <w:r>
              <w:rPr>
                <w:rFonts w:hint="default" w:ascii="var(--dsw-font-markdown-table-h" w:hAnsi="var(--dsw-font-markdown-table-h" w:eastAsia="var(--dsw-font-markdown-table-h" w:cs="var(--dsw-font-markdown-table-h"/>
                <w:b/>
                <w:bCs/>
                <w:i w:val="0"/>
                <w:iCs w:val="0"/>
                <w:caps w:val="0"/>
                <w:color w:val="0F1115"/>
                <w:spacing w:val="0"/>
                <w:kern w:val="0"/>
                <w:sz w:val="19"/>
                <w:szCs w:val="19"/>
                <w:lang w:val="en-US" w:eastAsia="zh-CN" w:bidi="ar"/>
              </w:rPr>
              <w:t>参数要求</w:t>
            </w:r>
          </w:p>
        </w:tc>
      </w:tr>
      <w:tr w14:paraId="0097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tcPr>
          <w:p w14:paraId="69EA9779">
            <w:pPr>
              <w:rPr>
                <w:rFonts w:hint="eastAsia" w:ascii="Times New Roman" w:hAnsi="Times New Roman" w:eastAsia="宋体" w:cs="Times New Roman"/>
                <w:b w:val="0"/>
                <w:i w:val="0"/>
                <w:strike w:val="0"/>
                <w:color w:val="auto"/>
                <w:kern w:val="0"/>
                <w:sz w:val="24"/>
                <w:szCs w:val="20"/>
                <w:u w:val="none"/>
                <w:lang w:val="en-US" w:eastAsia="zh-CN"/>
              </w:rPr>
            </w:pPr>
          </w:p>
          <w:p w14:paraId="2613F2C1">
            <w:pPr>
              <w:rPr>
                <w:rFonts w:hint="eastAsia" w:ascii="Times New Roman" w:hAnsi="Times New Roman" w:eastAsia="宋体" w:cs="Times New Roman"/>
                <w:b w:val="0"/>
                <w:i w:val="0"/>
                <w:strike w:val="0"/>
                <w:color w:val="auto"/>
                <w:kern w:val="0"/>
                <w:sz w:val="24"/>
                <w:szCs w:val="20"/>
                <w:u w:val="none"/>
                <w:lang w:val="en-US" w:eastAsia="zh-CN"/>
              </w:rPr>
            </w:pPr>
          </w:p>
          <w:p w14:paraId="477F94BF">
            <w:pPr>
              <w:rPr>
                <w:rFonts w:hint="eastAsia" w:ascii="Times New Roman" w:hAnsi="Times New Roman" w:eastAsia="宋体" w:cs="Times New Roman"/>
                <w:b w:val="0"/>
                <w:i w:val="0"/>
                <w:strike w:val="0"/>
                <w:color w:val="auto"/>
                <w:kern w:val="0"/>
                <w:sz w:val="24"/>
                <w:szCs w:val="20"/>
                <w:u w:val="none"/>
                <w:lang w:val="en-US" w:eastAsia="zh-CN"/>
              </w:rPr>
            </w:pPr>
          </w:p>
          <w:p w14:paraId="1936064A">
            <w:pPr>
              <w:rPr>
                <w:rFonts w:hint="eastAsia" w:ascii="Times New Roman" w:hAnsi="Times New Roman" w:eastAsia="宋体" w:cs="Times New Roman"/>
                <w:b w:val="0"/>
                <w:i w:val="0"/>
                <w:strike w:val="0"/>
                <w:color w:val="auto"/>
                <w:kern w:val="0"/>
                <w:sz w:val="24"/>
                <w:szCs w:val="20"/>
                <w:u w:val="none"/>
                <w:lang w:val="en-US" w:eastAsia="zh-CN"/>
              </w:rPr>
            </w:pPr>
          </w:p>
          <w:p w14:paraId="4F5EB1C0">
            <w:pPr>
              <w:rPr>
                <w:rFonts w:hint="eastAsia" w:ascii="Times New Roman" w:hAnsi="Times New Roman" w:eastAsia="宋体" w:cs="Times New Roman"/>
                <w:b w:val="0"/>
                <w:i w:val="0"/>
                <w:strike w:val="0"/>
                <w:color w:val="auto"/>
                <w:kern w:val="0"/>
                <w:sz w:val="24"/>
                <w:szCs w:val="20"/>
                <w:u w:val="none"/>
                <w:lang w:val="en-US" w:eastAsia="zh-CN"/>
              </w:rPr>
            </w:pPr>
          </w:p>
          <w:p w14:paraId="6CCFBF23">
            <w:pPr>
              <w:rPr>
                <w:rFonts w:hint="eastAsia" w:ascii="Times New Roman" w:hAnsi="Times New Roman" w:eastAsia="宋体" w:cs="Times New Roman"/>
                <w:b w:val="0"/>
                <w:i w:val="0"/>
                <w:strike w:val="0"/>
                <w:color w:val="auto"/>
                <w:kern w:val="0"/>
                <w:sz w:val="24"/>
                <w:szCs w:val="20"/>
                <w:u w:val="none"/>
                <w:lang w:val="en-US" w:eastAsia="zh-CN"/>
              </w:rPr>
            </w:pPr>
          </w:p>
          <w:p w14:paraId="3D2EC284">
            <w:pPr>
              <w:rPr>
                <w:rFonts w:hint="eastAsia" w:ascii="Times New Roman" w:hAnsi="Times New Roman" w:eastAsia="宋体" w:cs="Times New Roman"/>
                <w:b w:val="0"/>
                <w:i w:val="0"/>
                <w:strike w:val="0"/>
                <w:color w:val="auto"/>
                <w:kern w:val="0"/>
                <w:sz w:val="24"/>
                <w:szCs w:val="20"/>
                <w:u w:val="none"/>
                <w:lang w:val="en-US" w:eastAsia="zh-CN"/>
              </w:rPr>
            </w:pPr>
          </w:p>
          <w:p w14:paraId="0CC1D9D5">
            <w:pPr>
              <w:rPr>
                <w:rFonts w:hint="eastAsia" w:ascii="Times New Roman" w:hAnsi="Times New Roman" w:eastAsia="宋体" w:cs="Times New Roman"/>
                <w:b w:val="0"/>
                <w:i w:val="0"/>
                <w:strike w:val="0"/>
                <w:color w:val="auto"/>
                <w:kern w:val="0"/>
                <w:sz w:val="24"/>
                <w:szCs w:val="20"/>
                <w:u w:val="none"/>
                <w:lang w:val="en-US" w:eastAsia="zh-CN"/>
              </w:rPr>
            </w:pPr>
          </w:p>
          <w:p w14:paraId="7093A099">
            <w:pPr>
              <w:rPr>
                <w:rFonts w:hint="eastAsia" w:ascii="Times New Roman" w:hAnsi="Times New Roman" w:eastAsia="宋体" w:cs="Times New Roman"/>
                <w:b w:val="0"/>
                <w:i w:val="0"/>
                <w:strike w:val="0"/>
                <w:color w:val="auto"/>
                <w:kern w:val="0"/>
                <w:sz w:val="24"/>
                <w:szCs w:val="20"/>
                <w:u w:val="none"/>
                <w:lang w:val="en-US" w:eastAsia="zh-CN"/>
              </w:rPr>
            </w:pPr>
          </w:p>
          <w:p w14:paraId="19DE83F8">
            <w:pPr>
              <w:rPr>
                <w:rFonts w:hint="eastAsia" w:ascii="Times New Roman" w:hAnsi="Times New Roman" w:eastAsia="宋体" w:cs="Times New Roman"/>
                <w:b w:val="0"/>
                <w:i w:val="0"/>
                <w:strike w:val="0"/>
                <w:color w:val="auto"/>
                <w:kern w:val="0"/>
                <w:sz w:val="24"/>
                <w:szCs w:val="20"/>
                <w:u w:val="none"/>
                <w:lang w:val="en-US" w:eastAsia="zh-CN"/>
              </w:rPr>
            </w:pPr>
          </w:p>
          <w:p w14:paraId="1D584C3C">
            <w:pPr>
              <w:rPr>
                <w:rFonts w:hint="eastAsia" w:ascii="Times New Roman" w:hAnsi="Times New Roman" w:eastAsia="宋体" w:cs="Times New Roman"/>
                <w:b w:val="0"/>
                <w:i w:val="0"/>
                <w:strike w:val="0"/>
                <w:color w:val="auto"/>
                <w:kern w:val="0"/>
                <w:sz w:val="24"/>
                <w:szCs w:val="20"/>
                <w:u w:val="none"/>
                <w:lang w:val="en-US" w:eastAsia="zh-CN"/>
              </w:rPr>
            </w:pPr>
          </w:p>
          <w:p w14:paraId="51527AF9">
            <w:pPr>
              <w:rPr>
                <w:rFonts w:hint="eastAsia" w:ascii="Times New Roman" w:hAnsi="Times New Roman" w:eastAsia="宋体" w:cs="Times New Roman"/>
                <w:b w:val="0"/>
                <w:i w:val="0"/>
                <w:strike w:val="0"/>
                <w:color w:val="auto"/>
                <w:kern w:val="0"/>
                <w:sz w:val="24"/>
                <w:szCs w:val="20"/>
                <w:u w:val="none"/>
                <w:lang w:val="en-US" w:eastAsia="zh-CN"/>
              </w:rPr>
            </w:pPr>
          </w:p>
          <w:p w14:paraId="71BBEB38">
            <w:pPr>
              <w:rPr>
                <w:rFonts w:hint="eastAsia" w:ascii="Times New Roman" w:hAnsi="Times New Roman" w:eastAsia="宋体" w:cs="Times New Roman"/>
                <w:b w:val="0"/>
                <w:i w:val="0"/>
                <w:strike w:val="0"/>
                <w:color w:val="auto"/>
                <w:kern w:val="0"/>
                <w:sz w:val="24"/>
                <w:szCs w:val="20"/>
                <w:u w:val="none"/>
                <w:lang w:val="en-US" w:eastAsia="zh-CN"/>
              </w:rPr>
            </w:pPr>
            <w:r>
              <w:rPr>
                <w:rFonts w:hint="eastAsia" w:ascii="Times New Roman" w:hAnsi="Times New Roman" w:eastAsia="宋体" w:cs="Times New Roman"/>
                <w:b w:val="0"/>
                <w:i w:val="0"/>
                <w:strike w:val="0"/>
                <w:color w:val="auto"/>
                <w:kern w:val="0"/>
                <w:sz w:val="24"/>
                <w:szCs w:val="20"/>
                <w:u w:val="none"/>
                <w:lang w:val="en-US" w:eastAsia="zh-CN"/>
              </w:rPr>
              <w:t>1</w:t>
            </w:r>
          </w:p>
        </w:tc>
        <w:tc>
          <w:tcPr>
            <w:tcW w:w="1667" w:type="pct"/>
            <w:vAlign w:val="center"/>
          </w:tcPr>
          <w:p w14:paraId="4BD5CD5F">
            <w:pPr>
              <w:keepNext w:val="0"/>
              <w:keepLines w:val="0"/>
              <w:widowControl/>
              <w:suppressLineNumbers w:val="0"/>
              <w:jc w:val="left"/>
              <w:rPr>
                <w:rFonts w:ascii="Times New Roman" w:hAnsi="Times New Roman" w:eastAsia="宋体" w:cs="Times New Roman"/>
                <w:b w:val="0"/>
                <w:i w:val="0"/>
                <w:strike w:val="0"/>
                <w:color w:val="auto"/>
                <w:kern w:val="0"/>
                <w:sz w:val="24"/>
                <w:szCs w:val="20"/>
                <w:u w:val="none"/>
              </w:rPr>
            </w:pPr>
            <w:r>
              <w:rPr>
                <w:rFonts w:hint="default" w:ascii="Times New Roman" w:hAnsi="Times New Roman" w:eastAsia="宋体" w:cs="Times New Roman"/>
                <w:b w:val="0"/>
                <w:i w:val="0"/>
                <w:strike w:val="0"/>
                <w:color w:val="auto"/>
                <w:kern w:val="0"/>
                <w:sz w:val="24"/>
                <w:szCs w:val="20"/>
                <w:u w:val="none"/>
                <w:lang w:val="en-US" w:eastAsia="zh-CN"/>
              </w:rPr>
              <w:br w:type="textWrapping"/>
            </w:r>
            <w:r>
              <w:rPr>
                <w:rFonts w:hint="default" w:ascii="Times New Roman" w:hAnsi="Times New Roman" w:eastAsia="宋体" w:cs="Times New Roman"/>
                <w:b w:val="0"/>
                <w:i w:val="0"/>
                <w:strike w:val="0"/>
                <w:color w:val="auto"/>
                <w:kern w:val="0"/>
                <w:sz w:val="24"/>
                <w:szCs w:val="20"/>
                <w:u w:val="none"/>
                <w:lang w:val="en-US" w:eastAsia="zh-CN"/>
              </w:rPr>
              <w:t>共享充电宝</w:t>
            </w:r>
          </w:p>
        </w:tc>
        <w:tc>
          <w:tcPr>
            <w:tcW w:w="1667" w:type="pct"/>
            <w:vAlign w:val="center"/>
          </w:tcPr>
          <w:p w14:paraId="65A3CC5C">
            <w:pPr>
              <w:keepNext w:val="0"/>
              <w:keepLines w:val="0"/>
              <w:widowControl/>
              <w:suppressLineNumbers w:val="0"/>
              <w:jc w:val="left"/>
              <w:rPr>
                <w:rFonts w:hint="default" w:ascii="Times New Roman" w:hAnsi="Times New Roman" w:eastAsia="宋体" w:cs="Times New Roman"/>
                <w:b w:val="0"/>
                <w:i w:val="0"/>
                <w:strike w:val="0"/>
                <w:color w:val="auto"/>
                <w:kern w:val="0"/>
                <w:sz w:val="24"/>
                <w:szCs w:val="20"/>
                <w:u w:val="none"/>
                <w:lang w:val="en-US" w:eastAsia="zh-CN"/>
              </w:rPr>
            </w:pPr>
            <w:r>
              <w:rPr>
                <w:rFonts w:hint="default" w:ascii="Times New Roman" w:hAnsi="Times New Roman" w:eastAsia="宋体" w:cs="Times New Roman"/>
                <w:b w:val="0"/>
                <w:i w:val="0"/>
                <w:strike w:val="0"/>
                <w:color w:val="auto"/>
                <w:kern w:val="0"/>
                <w:sz w:val="24"/>
                <w:szCs w:val="20"/>
                <w:u w:val="none"/>
                <w:lang w:val="en-US" w:eastAsia="zh-CN"/>
              </w:rPr>
              <w:t>1. 投标人必须提供共享充电箱（柜）、充电宝产品的以下有效资质文件：</w:t>
            </w:r>
            <w:r>
              <w:rPr>
                <w:rFonts w:hint="default" w:ascii="Times New Roman" w:hAnsi="Times New Roman" w:eastAsia="宋体" w:cs="Times New Roman"/>
                <w:b w:val="0"/>
                <w:i w:val="0"/>
                <w:strike w:val="0"/>
                <w:color w:val="auto"/>
                <w:kern w:val="0"/>
                <w:sz w:val="24"/>
                <w:szCs w:val="20"/>
                <w:u w:val="none"/>
                <w:lang w:val="en-US" w:eastAsia="zh-CN"/>
              </w:rPr>
              <w:br w:type="textWrapping"/>
            </w:r>
            <w:r>
              <w:rPr>
                <w:rFonts w:hint="default" w:ascii="Times New Roman" w:hAnsi="Times New Roman" w:eastAsia="宋体" w:cs="Times New Roman"/>
                <w:b w:val="0"/>
                <w:i w:val="0"/>
                <w:strike w:val="0"/>
                <w:color w:val="auto"/>
                <w:kern w:val="0"/>
                <w:sz w:val="24"/>
                <w:szCs w:val="20"/>
                <w:u w:val="none"/>
                <w:lang w:val="en-US" w:eastAsia="zh-CN"/>
              </w:rPr>
              <w:t>（1）中国国家强制性产品认证证书（3C认证）</w:t>
            </w:r>
          </w:p>
          <w:p w14:paraId="482D2CB1">
            <w:pPr>
              <w:keepNext w:val="0"/>
              <w:keepLines w:val="0"/>
              <w:widowControl/>
              <w:suppressLineNumbers w:val="0"/>
              <w:jc w:val="left"/>
              <w:rPr>
                <w:rFonts w:hint="default" w:ascii="Times New Roman" w:hAnsi="Times New Roman" w:eastAsia="宋体" w:cs="Times New Roman"/>
                <w:b w:val="0"/>
                <w:i w:val="0"/>
                <w:strike w:val="0"/>
                <w:color w:val="auto"/>
                <w:kern w:val="0"/>
                <w:sz w:val="24"/>
                <w:szCs w:val="20"/>
                <w:u w:val="none"/>
                <w:lang w:val="en-US" w:eastAsia="zh-CN"/>
              </w:rPr>
            </w:pPr>
            <w:r>
              <w:rPr>
                <w:rFonts w:hint="default" w:ascii="Times New Roman" w:hAnsi="Times New Roman" w:eastAsia="宋体" w:cs="Times New Roman"/>
                <w:b w:val="0"/>
                <w:i w:val="0"/>
                <w:strike w:val="0"/>
                <w:color w:val="auto"/>
                <w:kern w:val="0"/>
                <w:sz w:val="24"/>
                <w:szCs w:val="20"/>
                <w:u w:val="none"/>
                <w:lang w:val="en-US" w:eastAsia="zh-CN"/>
              </w:rPr>
              <w:t>（2）充电宝内芯安全证明</w:t>
            </w:r>
          </w:p>
          <w:p w14:paraId="072BAB5B">
            <w:pPr>
              <w:keepNext w:val="0"/>
              <w:keepLines w:val="0"/>
              <w:widowControl/>
              <w:suppressLineNumbers w:val="0"/>
              <w:jc w:val="left"/>
              <w:rPr>
                <w:rFonts w:hint="default" w:ascii="Times New Roman" w:hAnsi="Times New Roman" w:eastAsia="宋体" w:cs="Times New Roman"/>
                <w:b w:val="0"/>
                <w:i w:val="0"/>
                <w:strike w:val="0"/>
                <w:color w:val="auto"/>
                <w:kern w:val="0"/>
                <w:sz w:val="24"/>
                <w:szCs w:val="20"/>
                <w:u w:val="none"/>
                <w:lang w:val="en-US" w:eastAsia="zh-CN"/>
              </w:rPr>
            </w:pPr>
            <w:r>
              <w:rPr>
                <w:rFonts w:hint="default" w:ascii="Times New Roman" w:hAnsi="Times New Roman" w:eastAsia="宋体" w:cs="Times New Roman"/>
                <w:b w:val="0"/>
                <w:i w:val="0"/>
                <w:strike w:val="0"/>
                <w:color w:val="auto"/>
                <w:kern w:val="0"/>
                <w:sz w:val="24"/>
                <w:szCs w:val="20"/>
                <w:u w:val="none"/>
                <w:lang w:val="en-US" w:eastAsia="zh-CN"/>
              </w:rPr>
              <w:t>（3）移动电源检测报告</w:t>
            </w:r>
          </w:p>
          <w:p w14:paraId="668AA30D">
            <w:pPr>
              <w:keepNext w:val="0"/>
              <w:keepLines w:val="0"/>
              <w:widowControl/>
              <w:suppressLineNumbers w:val="0"/>
              <w:jc w:val="left"/>
              <w:rPr>
                <w:rFonts w:hint="default" w:ascii="Times New Roman" w:hAnsi="Times New Roman" w:eastAsia="宋体" w:cs="Times New Roman"/>
                <w:b w:val="0"/>
                <w:i w:val="0"/>
                <w:strike w:val="0"/>
                <w:color w:val="auto"/>
                <w:kern w:val="0"/>
                <w:sz w:val="24"/>
                <w:szCs w:val="20"/>
                <w:u w:val="none"/>
                <w:lang w:val="en-US" w:eastAsia="zh-CN"/>
              </w:rPr>
            </w:pPr>
            <w:r>
              <w:rPr>
                <w:rFonts w:hint="default" w:ascii="Times New Roman" w:hAnsi="Times New Roman" w:eastAsia="宋体" w:cs="Times New Roman"/>
                <w:b w:val="0"/>
                <w:i w:val="0"/>
                <w:strike w:val="0"/>
                <w:color w:val="auto"/>
                <w:kern w:val="0"/>
                <w:sz w:val="24"/>
                <w:szCs w:val="20"/>
                <w:u w:val="none"/>
                <w:lang w:val="en-US" w:eastAsia="zh-CN"/>
              </w:rPr>
              <w:t>（4）充电宝租借相关证书</w:t>
            </w:r>
          </w:p>
          <w:p w14:paraId="555FAAD0">
            <w:pPr>
              <w:keepNext w:val="0"/>
              <w:keepLines w:val="0"/>
              <w:widowControl/>
              <w:suppressLineNumbers w:val="0"/>
              <w:jc w:val="left"/>
              <w:rPr>
                <w:rFonts w:hint="default" w:ascii="Times New Roman" w:hAnsi="Times New Roman" w:eastAsia="宋体" w:cs="Times New Roman"/>
                <w:b w:val="0"/>
                <w:i w:val="0"/>
                <w:strike w:val="0"/>
                <w:color w:val="auto"/>
                <w:kern w:val="0"/>
                <w:sz w:val="24"/>
                <w:szCs w:val="20"/>
                <w:u w:val="none"/>
                <w:lang w:val="en-US" w:eastAsia="zh-CN"/>
              </w:rPr>
            </w:pPr>
            <w:r>
              <w:rPr>
                <w:rFonts w:hint="default" w:ascii="Times New Roman" w:hAnsi="Times New Roman" w:eastAsia="宋体" w:cs="Times New Roman"/>
                <w:b w:val="0"/>
                <w:i w:val="0"/>
                <w:strike w:val="0"/>
                <w:color w:val="auto"/>
                <w:kern w:val="0"/>
                <w:sz w:val="24"/>
                <w:szCs w:val="20"/>
                <w:u w:val="none"/>
                <w:lang w:val="en-US" w:eastAsia="zh-CN"/>
              </w:rPr>
              <w:t>（5）投保保险单（产品责任险）</w:t>
            </w:r>
            <w:r>
              <w:rPr>
                <w:rFonts w:hint="default" w:ascii="Times New Roman" w:hAnsi="Times New Roman" w:eastAsia="宋体" w:cs="Times New Roman"/>
                <w:b w:val="0"/>
                <w:i w:val="0"/>
                <w:strike w:val="0"/>
                <w:color w:val="auto"/>
                <w:kern w:val="0"/>
                <w:sz w:val="24"/>
                <w:szCs w:val="20"/>
                <w:u w:val="none"/>
                <w:lang w:val="en-US" w:eastAsia="zh-CN"/>
              </w:rPr>
              <w:br w:type="textWrapping"/>
            </w:r>
            <w:r>
              <w:rPr>
                <w:rFonts w:hint="default" w:ascii="Times New Roman" w:hAnsi="Times New Roman" w:eastAsia="宋体" w:cs="Times New Roman"/>
                <w:b w:val="0"/>
                <w:i w:val="0"/>
                <w:strike w:val="0"/>
                <w:color w:val="auto"/>
                <w:kern w:val="0"/>
                <w:sz w:val="24"/>
                <w:szCs w:val="20"/>
                <w:u w:val="none"/>
                <w:lang w:val="en-US" w:eastAsia="zh-CN"/>
              </w:rPr>
              <w:t>2. 未经医院书面批准，柜机机身、产品设备上不得投放投标人经营广告或进行其他项目宣传。</w:t>
            </w:r>
            <w:r>
              <w:rPr>
                <w:rFonts w:hint="default" w:ascii="Times New Roman" w:hAnsi="Times New Roman" w:eastAsia="宋体" w:cs="Times New Roman"/>
                <w:b w:val="0"/>
                <w:i w:val="0"/>
                <w:strike w:val="0"/>
                <w:color w:val="auto"/>
                <w:kern w:val="0"/>
                <w:sz w:val="24"/>
                <w:szCs w:val="20"/>
                <w:u w:val="none"/>
                <w:lang w:val="en-US" w:eastAsia="zh-CN"/>
              </w:rPr>
              <w:br w:type="textWrapping"/>
            </w:r>
            <w:r>
              <w:rPr>
                <w:rFonts w:hint="default" w:ascii="Times New Roman" w:hAnsi="Times New Roman" w:eastAsia="宋体" w:cs="Times New Roman"/>
                <w:b w:val="0"/>
                <w:i w:val="0"/>
                <w:strike w:val="0"/>
                <w:color w:val="auto"/>
                <w:kern w:val="0"/>
                <w:sz w:val="24"/>
                <w:szCs w:val="20"/>
                <w:u w:val="none"/>
                <w:lang w:val="en-US" w:eastAsia="zh-CN"/>
              </w:rPr>
              <w:t>3. 投放产品在合同期内由投标人负责保修，所有维修、更换费用由投标人承担。</w:t>
            </w:r>
            <w:r>
              <w:rPr>
                <w:rFonts w:hint="default" w:ascii="Times New Roman" w:hAnsi="Times New Roman" w:eastAsia="宋体" w:cs="Times New Roman"/>
                <w:b w:val="0"/>
                <w:i w:val="0"/>
                <w:strike w:val="0"/>
                <w:color w:val="auto"/>
                <w:kern w:val="0"/>
                <w:sz w:val="24"/>
                <w:szCs w:val="20"/>
                <w:u w:val="none"/>
                <w:lang w:val="en-US" w:eastAsia="zh-CN"/>
              </w:rPr>
              <w:br w:type="textWrapping"/>
            </w:r>
            <w:r>
              <w:rPr>
                <w:rFonts w:hint="default" w:ascii="Times New Roman" w:hAnsi="Times New Roman" w:eastAsia="宋体" w:cs="Times New Roman"/>
                <w:b w:val="0"/>
                <w:i w:val="0"/>
                <w:strike w:val="0"/>
                <w:color w:val="auto"/>
                <w:kern w:val="0"/>
                <w:sz w:val="24"/>
                <w:szCs w:val="20"/>
                <w:u w:val="none"/>
                <w:lang w:val="en-US" w:eastAsia="zh-CN"/>
              </w:rPr>
              <w:t xml:space="preserve">4. </w:t>
            </w:r>
            <w:r>
              <w:rPr>
                <w:rFonts w:hint="eastAsia" w:ascii="Times New Roman" w:hAnsi="Times New Roman" w:eastAsia="宋体" w:cs="Times New Roman"/>
                <w:b w:val="0"/>
                <w:i w:val="0"/>
                <w:strike w:val="0"/>
                <w:color w:val="auto"/>
                <w:kern w:val="0"/>
                <w:sz w:val="24"/>
                <w:szCs w:val="20"/>
                <w:u w:val="none"/>
                <w:lang w:val="en-US" w:eastAsia="zh-CN"/>
              </w:rPr>
              <w:t>拟设置</w:t>
            </w:r>
            <w:r>
              <w:rPr>
                <w:rFonts w:hint="default" w:ascii="Times New Roman" w:hAnsi="Times New Roman" w:eastAsia="宋体" w:cs="Times New Roman"/>
                <w:b w:val="0"/>
                <w:i w:val="0"/>
                <w:strike w:val="0"/>
                <w:color w:val="auto"/>
                <w:kern w:val="0"/>
                <w:sz w:val="24"/>
                <w:szCs w:val="20"/>
                <w:u w:val="none"/>
                <w:lang w:val="en-US" w:eastAsia="zh-CN"/>
              </w:rPr>
              <w:t>共享充电宝数</w:t>
            </w:r>
            <w:r>
              <w:rPr>
                <w:rFonts w:hint="eastAsia" w:ascii="Times New Roman" w:hAnsi="Times New Roman" w:eastAsia="宋体" w:cs="Times New Roman"/>
                <w:b w:val="0"/>
                <w:i w:val="0"/>
                <w:strike w:val="0"/>
                <w:color w:val="auto"/>
                <w:kern w:val="0"/>
                <w:sz w:val="24"/>
                <w:szCs w:val="20"/>
                <w:u w:val="none"/>
                <w:lang w:val="en-US" w:eastAsia="zh-CN"/>
              </w:rPr>
              <w:t>25</w:t>
            </w:r>
            <w:r>
              <w:rPr>
                <w:rFonts w:hint="default" w:ascii="Times New Roman" w:hAnsi="Times New Roman" w:eastAsia="宋体" w:cs="Times New Roman"/>
                <w:b w:val="0"/>
                <w:i w:val="0"/>
                <w:strike w:val="0"/>
                <w:color w:val="auto"/>
                <w:kern w:val="0"/>
                <w:sz w:val="24"/>
                <w:szCs w:val="20"/>
                <w:u w:val="none"/>
                <w:lang w:val="en-US" w:eastAsia="zh-CN"/>
              </w:rPr>
              <w:t>个，并预留扩展</w:t>
            </w:r>
            <w:r>
              <w:rPr>
                <w:rFonts w:hint="eastAsia" w:ascii="Times New Roman" w:hAnsi="Times New Roman" w:eastAsia="宋体" w:cs="Times New Roman"/>
                <w:b w:val="0"/>
                <w:i w:val="0"/>
                <w:strike w:val="0"/>
                <w:color w:val="auto"/>
                <w:kern w:val="0"/>
                <w:sz w:val="24"/>
                <w:szCs w:val="20"/>
                <w:u w:val="none"/>
                <w:lang w:val="en-US" w:eastAsia="zh-CN"/>
              </w:rPr>
              <w:t>设备</w:t>
            </w:r>
            <w:r>
              <w:rPr>
                <w:rFonts w:hint="default" w:ascii="Times New Roman" w:hAnsi="Times New Roman" w:eastAsia="宋体" w:cs="Times New Roman"/>
                <w:b w:val="0"/>
                <w:i w:val="0"/>
                <w:strike w:val="0"/>
                <w:color w:val="auto"/>
                <w:kern w:val="0"/>
                <w:sz w:val="24"/>
                <w:szCs w:val="20"/>
                <w:u w:val="none"/>
                <w:lang w:val="en-US" w:eastAsia="zh-CN"/>
              </w:rPr>
              <w:t>或位置，便于根据</w:t>
            </w:r>
            <w:r>
              <w:rPr>
                <w:rFonts w:hint="eastAsia" w:ascii="Times New Roman" w:hAnsi="Times New Roman" w:eastAsia="宋体" w:cs="Times New Roman"/>
                <w:b w:val="0"/>
                <w:i w:val="0"/>
                <w:strike w:val="0"/>
                <w:color w:val="auto"/>
                <w:kern w:val="0"/>
                <w:sz w:val="24"/>
                <w:szCs w:val="20"/>
                <w:u w:val="none"/>
                <w:lang w:val="en-US" w:eastAsia="zh-CN"/>
              </w:rPr>
              <w:t>医院实际</w:t>
            </w:r>
            <w:r>
              <w:rPr>
                <w:rFonts w:hint="default" w:ascii="Times New Roman" w:hAnsi="Times New Roman" w:eastAsia="宋体" w:cs="Times New Roman"/>
                <w:b w:val="0"/>
                <w:i w:val="0"/>
                <w:strike w:val="0"/>
                <w:color w:val="auto"/>
                <w:kern w:val="0"/>
                <w:sz w:val="24"/>
                <w:szCs w:val="20"/>
                <w:u w:val="none"/>
                <w:lang w:val="en-US" w:eastAsia="zh-CN"/>
              </w:rPr>
              <w:t>使用需求经院方同意后增加</w:t>
            </w:r>
            <w:r>
              <w:rPr>
                <w:rFonts w:hint="eastAsia" w:ascii="Times New Roman" w:hAnsi="Times New Roman" w:eastAsia="宋体" w:cs="Times New Roman"/>
                <w:b w:val="0"/>
                <w:i w:val="0"/>
                <w:strike w:val="0"/>
                <w:color w:val="auto"/>
                <w:kern w:val="0"/>
                <w:sz w:val="24"/>
                <w:szCs w:val="20"/>
                <w:u w:val="none"/>
                <w:lang w:val="en-US" w:eastAsia="zh-CN"/>
              </w:rPr>
              <w:t>（龙文总部院区）</w:t>
            </w:r>
            <w:r>
              <w:rPr>
                <w:rFonts w:hint="default" w:ascii="Times New Roman" w:hAnsi="Times New Roman" w:eastAsia="宋体" w:cs="Times New Roman"/>
                <w:b w:val="0"/>
                <w:i w:val="0"/>
                <w:strike w:val="0"/>
                <w:color w:val="auto"/>
                <w:kern w:val="0"/>
                <w:sz w:val="24"/>
                <w:szCs w:val="20"/>
                <w:u w:val="none"/>
                <w:lang w:val="en-US" w:eastAsia="zh-CN"/>
              </w:rPr>
              <w:t>。</w:t>
            </w:r>
          </w:p>
          <w:p w14:paraId="3F3D8735">
            <w:pPr>
              <w:keepNext w:val="0"/>
              <w:keepLines w:val="0"/>
              <w:widowControl/>
              <w:suppressLineNumbers w:val="0"/>
              <w:jc w:val="left"/>
              <w:rPr>
                <w:rFonts w:hint="eastAsia" w:ascii="Times New Roman" w:hAnsi="Times New Roman" w:eastAsia="宋体" w:cs="Times New Roman"/>
                <w:b w:val="0"/>
                <w:i w:val="0"/>
                <w:strike w:val="0"/>
                <w:color w:val="auto"/>
                <w:kern w:val="0"/>
                <w:sz w:val="24"/>
                <w:szCs w:val="20"/>
                <w:u w:val="none"/>
                <w:lang w:val="en-US" w:eastAsia="zh-CN"/>
              </w:rPr>
            </w:pPr>
            <w:r>
              <w:rPr>
                <w:rFonts w:hint="eastAsia" w:ascii="Times New Roman" w:hAnsi="Times New Roman" w:eastAsia="宋体" w:cs="Times New Roman"/>
                <w:b w:val="0"/>
                <w:i w:val="0"/>
                <w:strike w:val="0"/>
                <w:color w:val="auto"/>
                <w:kern w:val="0"/>
                <w:sz w:val="24"/>
                <w:szCs w:val="20"/>
                <w:u w:val="none"/>
                <w:lang w:val="en-US" w:eastAsia="zh-CN"/>
              </w:rPr>
              <w:t>5.支持微信、支付宝扫码免押金租借</w:t>
            </w:r>
          </w:p>
          <w:p w14:paraId="4DABE9A8">
            <w:pPr>
              <w:keepNext w:val="0"/>
              <w:keepLines w:val="0"/>
              <w:widowControl/>
              <w:suppressLineNumbers w:val="0"/>
              <w:jc w:val="left"/>
              <w:rPr>
                <w:rFonts w:hint="default" w:ascii="Times New Roman" w:hAnsi="Times New Roman" w:eastAsia="宋体" w:cs="Times New Roman"/>
                <w:b w:val="0"/>
                <w:i w:val="0"/>
                <w:strike w:val="0"/>
                <w:color w:val="auto"/>
                <w:kern w:val="0"/>
                <w:sz w:val="24"/>
                <w:szCs w:val="20"/>
                <w:u w:val="none"/>
                <w:lang w:val="en-US" w:eastAsia="zh-CN"/>
              </w:rPr>
            </w:pPr>
            <w:r>
              <w:rPr>
                <w:rFonts w:hint="eastAsia" w:ascii="Times New Roman" w:hAnsi="Times New Roman" w:eastAsia="宋体" w:cs="Times New Roman"/>
                <w:b w:val="0"/>
                <w:i w:val="0"/>
                <w:strike w:val="0"/>
                <w:color w:val="auto"/>
                <w:kern w:val="0"/>
                <w:sz w:val="24"/>
                <w:szCs w:val="20"/>
                <w:u w:val="none"/>
                <w:lang w:val="en-US" w:eastAsia="zh-CN"/>
              </w:rPr>
              <w:t>6.充电宝款式须符合院方要求，能提供多款式供院方选择（含高低款</w:t>
            </w:r>
            <w:bookmarkStart w:id="0" w:name="_GoBack"/>
            <w:bookmarkEnd w:id="0"/>
            <w:r>
              <w:rPr>
                <w:rFonts w:hint="eastAsia" w:ascii="Times New Roman" w:hAnsi="Times New Roman" w:eastAsia="宋体" w:cs="Times New Roman"/>
                <w:b w:val="0"/>
                <w:i w:val="0"/>
                <w:strike w:val="0"/>
                <w:color w:val="auto"/>
                <w:kern w:val="0"/>
                <w:sz w:val="24"/>
                <w:szCs w:val="20"/>
                <w:u w:val="none"/>
                <w:lang w:val="en-US" w:eastAsia="zh-CN"/>
              </w:rPr>
              <w:t>）</w:t>
            </w:r>
          </w:p>
        </w:tc>
      </w:tr>
    </w:tbl>
    <w:p w14:paraId="3C08B0B4">
      <w:pPr>
        <w:pStyle w:val="2"/>
        <w:numPr>
          <w:ilvl w:val="0"/>
          <w:numId w:val="1"/>
        </w:numPr>
        <w:tabs>
          <w:tab w:val="left" w:pos="963"/>
        </w:tabs>
        <w:topLinePunct w:val="0"/>
        <w:ind w:left="0" w:leftChars="0" w:firstLine="482" w:firstLineChars="200"/>
        <w:rPr>
          <w:u w:val="none"/>
        </w:rPr>
      </w:pPr>
      <w:r>
        <w:rPr>
          <w:u w:val="none"/>
        </w:rPr>
        <w:t>商务要求</w:t>
      </w:r>
    </w:p>
    <w:p w14:paraId="367CEF8F">
      <w:pPr>
        <w:pStyle w:val="11"/>
        <w:numPr>
          <w:ilvl w:val="0"/>
          <w:numId w:val="2"/>
        </w:numPr>
        <w:tabs>
          <w:tab w:val="left" w:pos="1200"/>
        </w:tabs>
        <w:topLinePunct w:val="0"/>
        <w:ind w:left="0" w:leftChars="0" w:firstLine="480" w:firstLineChars="200"/>
        <w:rPr>
          <w:rFonts w:ascii="Times New Roman" w:hAnsi="Times New Roman" w:eastAsia="宋体" w:cs="Times New Roman"/>
          <w:b w:val="0"/>
          <w:i w:val="0"/>
          <w:strike w:val="0"/>
          <w:color w:val="auto"/>
          <w:sz w:val="24"/>
          <w:u w:val="none"/>
        </w:rPr>
      </w:pPr>
      <w:r>
        <w:rPr>
          <w:rFonts w:ascii="Times New Roman" w:hAnsi="Times New Roman" w:eastAsia="宋体" w:cs="Times New Roman"/>
          <w:b w:val="0"/>
          <w:i w:val="0"/>
          <w:strike w:val="0"/>
          <w:color w:val="auto"/>
          <w:sz w:val="24"/>
          <w:u w:val="none"/>
        </w:rPr>
        <w:t>服务期限： 3年，自合同签订之日起计算。</w:t>
      </w:r>
    </w:p>
    <w:p w14:paraId="269531F5">
      <w:pPr>
        <w:pStyle w:val="11"/>
        <w:numPr>
          <w:ilvl w:val="0"/>
          <w:numId w:val="2"/>
        </w:numPr>
        <w:tabs>
          <w:tab w:val="left" w:pos="1200"/>
        </w:tabs>
        <w:topLinePunct w:val="0"/>
        <w:ind w:left="0" w:leftChars="0" w:firstLine="480" w:firstLineChars="200"/>
        <w:rPr>
          <w:rFonts w:ascii="Times New Roman" w:hAnsi="Times New Roman" w:eastAsia="宋体" w:cs="Times New Roman"/>
          <w:b w:val="0"/>
          <w:i w:val="0"/>
          <w:strike w:val="0"/>
          <w:color w:val="auto"/>
          <w:sz w:val="24"/>
          <w:u w:val="none"/>
        </w:rPr>
      </w:pPr>
      <w:r>
        <w:rPr>
          <w:rFonts w:ascii="Times New Roman" w:hAnsi="Times New Roman" w:eastAsia="宋体" w:cs="Times New Roman"/>
          <w:b w:val="0"/>
          <w:i w:val="0"/>
          <w:strike w:val="0"/>
          <w:color w:val="auto"/>
          <w:sz w:val="24"/>
          <w:u w:val="none"/>
        </w:rPr>
        <w:t>服务地点： 医院院区内</w:t>
      </w:r>
      <w:r>
        <w:rPr>
          <w:rFonts w:hint="eastAsia" w:cs="Times New Roman"/>
          <w:b w:val="0"/>
          <w:i w:val="0"/>
          <w:strike w:val="0"/>
          <w:color w:val="auto"/>
          <w:sz w:val="24"/>
          <w:u w:val="none"/>
          <w:lang w:eastAsia="zh-CN"/>
        </w:rPr>
        <w:t>（</w:t>
      </w:r>
      <w:r>
        <w:rPr>
          <w:rFonts w:hint="eastAsia" w:cs="Times New Roman"/>
          <w:b w:val="0"/>
          <w:i w:val="0"/>
          <w:strike w:val="0"/>
          <w:color w:val="auto"/>
          <w:sz w:val="24"/>
          <w:u w:val="none"/>
          <w:lang w:val="en-US" w:eastAsia="zh-CN"/>
        </w:rPr>
        <w:t>含龙文总部院区</w:t>
      </w:r>
      <w:r>
        <w:rPr>
          <w:rFonts w:hint="eastAsia" w:cs="Times New Roman"/>
          <w:b w:val="0"/>
          <w:i w:val="0"/>
          <w:strike w:val="0"/>
          <w:color w:val="auto"/>
          <w:sz w:val="24"/>
          <w:u w:val="none"/>
          <w:lang w:eastAsia="zh-CN"/>
        </w:rPr>
        <w:t>）</w:t>
      </w:r>
      <w:r>
        <w:rPr>
          <w:rFonts w:ascii="Times New Roman" w:hAnsi="Times New Roman" w:eastAsia="宋体" w:cs="Times New Roman"/>
          <w:b w:val="0"/>
          <w:i w:val="0"/>
          <w:strike w:val="0"/>
          <w:color w:val="auto"/>
          <w:sz w:val="24"/>
          <w:u w:val="none"/>
        </w:rPr>
        <w:t>，具体摆放位置由院方指定。</w:t>
      </w:r>
    </w:p>
    <w:p w14:paraId="08590150">
      <w:pPr>
        <w:pStyle w:val="11"/>
        <w:numPr>
          <w:ilvl w:val="0"/>
          <w:numId w:val="2"/>
        </w:numPr>
        <w:tabs>
          <w:tab w:val="left" w:pos="1200"/>
        </w:tabs>
        <w:topLinePunct w:val="0"/>
        <w:ind w:left="0" w:leftChars="0" w:firstLine="480" w:firstLineChars="200"/>
        <w:rPr>
          <w:rFonts w:ascii="Times New Roman" w:hAnsi="Times New Roman" w:eastAsia="宋体" w:cs="Times New Roman"/>
          <w:b w:val="0"/>
          <w:i w:val="0"/>
          <w:strike w:val="0"/>
          <w:color w:val="auto"/>
          <w:sz w:val="24"/>
          <w:u w:val="none"/>
        </w:rPr>
      </w:pPr>
      <w:r>
        <w:rPr>
          <w:rFonts w:ascii="Times New Roman" w:hAnsi="Times New Roman" w:eastAsia="宋体" w:cs="Times New Roman"/>
          <w:b w:val="0"/>
          <w:i w:val="0"/>
          <w:strike w:val="0"/>
          <w:color w:val="auto"/>
          <w:sz w:val="24"/>
          <w:u w:val="none"/>
        </w:rPr>
        <w:t xml:space="preserve">报价要求： </w:t>
      </w:r>
      <w:r>
        <w:rPr>
          <w:rFonts w:hint="eastAsia" w:ascii="Times New Roman" w:hAnsi="Times New Roman" w:eastAsia="宋体" w:cs="Times New Roman"/>
          <w:b w:val="0"/>
          <w:i w:val="0"/>
          <w:strike w:val="0"/>
          <w:color w:val="auto"/>
          <w:sz w:val="24"/>
          <w:u w:val="none"/>
        </w:rPr>
        <w:t>按每</w:t>
      </w:r>
      <w:r>
        <w:rPr>
          <w:rFonts w:hint="eastAsia" w:cs="Times New Roman"/>
          <w:b w:val="0"/>
          <w:i w:val="0"/>
          <w:strike w:val="0"/>
          <w:color w:val="auto"/>
          <w:sz w:val="24"/>
          <w:u w:val="none"/>
          <w:lang w:val="en-US" w:eastAsia="zh-CN"/>
        </w:rPr>
        <w:t>箱（柜）</w:t>
      </w:r>
      <w:r>
        <w:rPr>
          <w:rFonts w:hint="eastAsia" w:ascii="Times New Roman" w:hAnsi="Times New Roman" w:eastAsia="宋体" w:cs="Times New Roman"/>
          <w:b w:val="0"/>
          <w:i w:val="0"/>
          <w:strike w:val="0"/>
          <w:color w:val="auto"/>
          <w:sz w:val="24"/>
          <w:u w:val="none"/>
        </w:rPr>
        <w:t>/月向院方交纳管理费用进行报价，最低限价2</w:t>
      </w:r>
      <w:r>
        <w:rPr>
          <w:rFonts w:hint="eastAsia" w:cs="Times New Roman"/>
          <w:b w:val="0"/>
          <w:i w:val="0"/>
          <w:strike w:val="0"/>
          <w:color w:val="auto"/>
          <w:sz w:val="24"/>
          <w:u w:val="none"/>
          <w:lang w:val="en-US" w:eastAsia="zh-CN"/>
        </w:rPr>
        <w:t>5</w:t>
      </w:r>
      <w:r>
        <w:rPr>
          <w:rFonts w:hint="eastAsia" w:ascii="Times New Roman" w:hAnsi="Times New Roman" w:eastAsia="宋体" w:cs="Times New Roman"/>
          <w:b w:val="0"/>
          <w:i w:val="0"/>
          <w:strike w:val="0"/>
          <w:color w:val="auto"/>
          <w:sz w:val="24"/>
          <w:u w:val="none"/>
        </w:rPr>
        <w:t>元/</w:t>
      </w:r>
      <w:r>
        <w:rPr>
          <w:rFonts w:hint="eastAsia" w:cs="Times New Roman"/>
          <w:b w:val="0"/>
          <w:i w:val="0"/>
          <w:strike w:val="0"/>
          <w:color w:val="auto"/>
          <w:sz w:val="24"/>
          <w:u w:val="none"/>
          <w:lang w:val="en-US" w:eastAsia="zh-CN"/>
        </w:rPr>
        <w:t>箱（柜）</w:t>
      </w:r>
      <w:r>
        <w:rPr>
          <w:rFonts w:hint="eastAsia" w:ascii="Times New Roman" w:hAnsi="Times New Roman" w:eastAsia="宋体" w:cs="Times New Roman"/>
          <w:b w:val="0"/>
          <w:i w:val="0"/>
          <w:strike w:val="0"/>
          <w:color w:val="auto"/>
          <w:sz w:val="24"/>
          <w:u w:val="none"/>
        </w:rPr>
        <w:t>/月，供应商自主报价，报价不得低于最低限价。合同期内管理费按</w:t>
      </w:r>
      <w:r>
        <w:rPr>
          <w:rFonts w:hint="eastAsia" w:cs="Times New Roman"/>
          <w:b w:val="0"/>
          <w:i w:val="0"/>
          <w:strike w:val="0"/>
          <w:color w:val="auto"/>
          <w:sz w:val="24"/>
          <w:u w:val="none"/>
          <w:lang w:val="en-US" w:eastAsia="zh-CN"/>
        </w:rPr>
        <w:t>中标</w:t>
      </w:r>
      <w:r>
        <w:rPr>
          <w:rFonts w:hint="eastAsia" w:ascii="Times New Roman" w:hAnsi="Times New Roman" w:eastAsia="宋体" w:cs="Times New Roman"/>
          <w:b w:val="0"/>
          <w:i w:val="0"/>
          <w:strike w:val="0"/>
          <w:color w:val="auto"/>
          <w:sz w:val="24"/>
          <w:u w:val="none"/>
        </w:rPr>
        <w:t>报价</w:t>
      </w:r>
      <w:r>
        <w:rPr>
          <w:rFonts w:hint="eastAsia" w:cs="Times New Roman"/>
          <w:b w:val="0"/>
          <w:i w:val="0"/>
          <w:strike w:val="0"/>
          <w:color w:val="auto"/>
          <w:sz w:val="24"/>
          <w:u w:val="none"/>
          <w:lang w:val="en-US" w:eastAsia="zh-CN"/>
        </w:rPr>
        <w:t>单价*实际数量</w:t>
      </w:r>
      <w:r>
        <w:rPr>
          <w:rFonts w:hint="eastAsia" w:ascii="Times New Roman" w:hAnsi="Times New Roman" w:eastAsia="宋体" w:cs="Times New Roman"/>
          <w:b w:val="0"/>
          <w:i w:val="0"/>
          <w:strike w:val="0"/>
          <w:color w:val="auto"/>
          <w:sz w:val="24"/>
          <w:u w:val="none"/>
        </w:rPr>
        <w:t>执行，不得调整。</w:t>
      </w:r>
    </w:p>
    <w:p w14:paraId="5B5423D7">
      <w:pPr>
        <w:pStyle w:val="11"/>
        <w:numPr>
          <w:ilvl w:val="0"/>
          <w:numId w:val="2"/>
        </w:numPr>
        <w:tabs>
          <w:tab w:val="left" w:pos="1200"/>
        </w:tabs>
        <w:topLinePunct w:val="0"/>
        <w:ind w:left="0" w:leftChars="0" w:firstLine="480" w:firstLineChars="200"/>
        <w:rPr>
          <w:rFonts w:ascii="Times New Roman" w:hAnsi="Times New Roman" w:eastAsia="宋体" w:cs="Times New Roman"/>
          <w:b w:val="0"/>
          <w:i w:val="0"/>
          <w:strike w:val="0"/>
          <w:color w:val="auto"/>
          <w:sz w:val="24"/>
          <w:u w:val="none"/>
        </w:rPr>
      </w:pPr>
      <w:r>
        <w:rPr>
          <w:rFonts w:ascii="Times New Roman" w:hAnsi="Times New Roman" w:eastAsia="宋体" w:cs="Times New Roman"/>
          <w:b w:val="0"/>
          <w:i w:val="0"/>
          <w:strike w:val="0"/>
          <w:color w:val="auto"/>
          <w:sz w:val="24"/>
          <w:u w:val="none"/>
        </w:rPr>
        <w:t>租赁价格要求： 共享充电宝租赁价格不得高于市场同类产品价格，不得随意调整。确需调整的，须经院方书面同意。</w:t>
      </w:r>
    </w:p>
    <w:p w14:paraId="79B4430C">
      <w:pPr>
        <w:pStyle w:val="11"/>
        <w:numPr>
          <w:ilvl w:val="0"/>
          <w:numId w:val="2"/>
        </w:numPr>
        <w:tabs>
          <w:tab w:val="left" w:pos="1200"/>
        </w:tabs>
        <w:topLinePunct w:val="0"/>
        <w:ind w:left="0" w:leftChars="0" w:firstLine="480" w:firstLineChars="200"/>
        <w:rPr>
          <w:rFonts w:ascii="Times New Roman" w:hAnsi="Times New Roman" w:eastAsia="宋体" w:cs="Times New Roman"/>
          <w:b w:val="0"/>
          <w:i w:val="0"/>
          <w:strike w:val="0"/>
          <w:color w:val="auto"/>
          <w:sz w:val="24"/>
          <w:u w:val="none"/>
        </w:rPr>
      </w:pPr>
      <w:r>
        <w:rPr>
          <w:rFonts w:ascii="Times New Roman" w:hAnsi="Times New Roman" w:eastAsia="宋体" w:cs="Times New Roman"/>
          <w:b w:val="0"/>
          <w:i w:val="0"/>
          <w:strike w:val="0"/>
          <w:color w:val="auto"/>
          <w:sz w:val="24"/>
          <w:u w:val="none"/>
        </w:rPr>
        <w:t>服务人员： 须指定不少于1名专业服务人员，负责日常维护、清洁、巡检及用户咨询。充电设备在协商摆放区域内因用户故意破坏造成的损失，院方不承担责任，供应商应通过保险或法律途径向责任人追偿。</w:t>
      </w:r>
    </w:p>
    <w:p w14:paraId="77CF0094">
      <w:pPr>
        <w:pStyle w:val="11"/>
        <w:numPr>
          <w:ilvl w:val="0"/>
          <w:numId w:val="2"/>
        </w:numPr>
        <w:tabs>
          <w:tab w:val="left" w:pos="1200"/>
        </w:tabs>
        <w:topLinePunct w:val="0"/>
        <w:ind w:left="0" w:leftChars="0" w:firstLine="480" w:firstLineChars="200"/>
        <w:rPr>
          <w:rFonts w:ascii="Times New Roman" w:hAnsi="Times New Roman" w:eastAsia="宋体" w:cs="Times New Roman"/>
          <w:b w:val="0"/>
          <w:i w:val="0"/>
          <w:strike w:val="0"/>
          <w:color w:val="auto"/>
          <w:sz w:val="24"/>
          <w:u w:val="none"/>
        </w:rPr>
      </w:pPr>
      <w:r>
        <w:rPr>
          <w:rFonts w:ascii="Times New Roman" w:hAnsi="Times New Roman" w:eastAsia="宋体" w:cs="Times New Roman"/>
          <w:b w:val="0"/>
          <w:i w:val="0"/>
          <w:strike w:val="0"/>
          <w:color w:val="auto"/>
          <w:sz w:val="24"/>
          <w:u w:val="none"/>
        </w:rPr>
        <w:t>应急响应： 设备出现故障时，30分钟内到达现场处理；一般故障修复不超过24小时；无法修复的，48小时内提供备用设备或更换。</w:t>
      </w:r>
    </w:p>
    <w:p w14:paraId="410C4C38">
      <w:pPr>
        <w:pStyle w:val="11"/>
        <w:numPr>
          <w:ilvl w:val="0"/>
          <w:numId w:val="2"/>
        </w:numPr>
        <w:tabs>
          <w:tab w:val="left" w:pos="1200"/>
        </w:tabs>
        <w:topLinePunct w:val="0"/>
        <w:ind w:left="0" w:leftChars="0" w:firstLine="480" w:firstLineChars="200"/>
        <w:rPr>
          <w:rFonts w:ascii="Times New Roman" w:hAnsi="Times New Roman" w:eastAsia="宋体" w:cs="Times New Roman"/>
          <w:b w:val="0"/>
          <w:i w:val="0"/>
          <w:strike w:val="0"/>
          <w:color w:val="auto"/>
          <w:sz w:val="24"/>
          <w:u w:val="none"/>
        </w:rPr>
      </w:pPr>
      <w:r>
        <w:rPr>
          <w:rFonts w:ascii="Times New Roman" w:hAnsi="Times New Roman" w:eastAsia="宋体" w:cs="Times New Roman"/>
          <w:b w:val="0"/>
          <w:i w:val="0"/>
          <w:strike w:val="0"/>
          <w:color w:val="auto"/>
          <w:sz w:val="24"/>
          <w:u w:val="none"/>
        </w:rPr>
        <w:t>公共卫生防控： 配合院方做好设备消杀、人员动态管控、健康监测等工作。</w:t>
      </w:r>
    </w:p>
    <w:p w14:paraId="144921D4">
      <w:pPr>
        <w:pStyle w:val="11"/>
        <w:numPr>
          <w:ilvl w:val="0"/>
          <w:numId w:val="2"/>
        </w:numPr>
        <w:tabs>
          <w:tab w:val="left" w:pos="1200"/>
        </w:tabs>
        <w:topLinePunct w:val="0"/>
        <w:ind w:left="0" w:leftChars="0" w:firstLine="480" w:firstLineChars="200"/>
        <w:rPr>
          <w:rFonts w:ascii="Times New Roman" w:hAnsi="Times New Roman" w:eastAsia="宋体" w:cs="Times New Roman"/>
          <w:b w:val="0"/>
          <w:i w:val="0"/>
          <w:strike w:val="0"/>
          <w:color w:val="auto"/>
          <w:sz w:val="24"/>
          <w:u w:val="none"/>
        </w:rPr>
      </w:pPr>
      <w:r>
        <w:rPr>
          <w:rFonts w:ascii="Times New Roman" w:hAnsi="Times New Roman" w:eastAsia="宋体" w:cs="Times New Roman"/>
          <w:b w:val="0"/>
          <w:i w:val="0"/>
          <w:strike w:val="0"/>
          <w:color w:val="auto"/>
          <w:sz w:val="24"/>
          <w:u w:val="none"/>
        </w:rPr>
        <w:t>保证金： 合同签订后10个工作日内交纳保证金</w:t>
      </w:r>
      <w:r>
        <w:rPr>
          <w:rFonts w:hint="eastAsia" w:cs="Times New Roman"/>
          <w:b w:val="0"/>
          <w:i w:val="0"/>
          <w:strike w:val="0"/>
          <w:color w:val="auto"/>
          <w:sz w:val="24"/>
          <w:u w:val="none"/>
          <w:lang w:val="en-US" w:eastAsia="zh-CN"/>
        </w:rPr>
        <w:t>3</w:t>
      </w:r>
      <w:r>
        <w:rPr>
          <w:rFonts w:ascii="Times New Roman" w:hAnsi="Times New Roman" w:eastAsia="宋体" w:cs="Times New Roman"/>
          <w:b w:val="0"/>
          <w:i w:val="0"/>
          <w:strike w:val="0"/>
          <w:color w:val="auto"/>
          <w:sz w:val="24"/>
          <w:u w:val="none"/>
        </w:rPr>
        <w:t>000元，到期后</w:t>
      </w:r>
      <w:r>
        <w:rPr>
          <w:rFonts w:hint="eastAsia" w:cs="Times New Roman"/>
          <w:b w:val="0"/>
          <w:i w:val="0"/>
          <w:strike w:val="0"/>
          <w:color w:val="auto"/>
          <w:sz w:val="24"/>
          <w:u w:val="none"/>
          <w:lang w:val="en-US" w:eastAsia="zh-CN"/>
        </w:rPr>
        <w:t>且</w:t>
      </w:r>
      <w:r>
        <w:rPr>
          <w:rFonts w:ascii="Times New Roman" w:hAnsi="Times New Roman" w:eastAsia="宋体" w:cs="Times New Roman"/>
          <w:b w:val="0"/>
          <w:i w:val="0"/>
          <w:strike w:val="0"/>
          <w:color w:val="auto"/>
          <w:sz w:val="24"/>
          <w:u w:val="none"/>
        </w:rPr>
        <w:t>无违约情形下</w:t>
      </w:r>
      <w:r>
        <w:rPr>
          <w:rFonts w:hint="eastAsia" w:cs="Times New Roman"/>
          <w:b w:val="0"/>
          <w:i w:val="0"/>
          <w:strike w:val="0"/>
          <w:color w:val="auto"/>
          <w:sz w:val="24"/>
          <w:u w:val="none"/>
          <w:lang w:val="en-US" w:eastAsia="zh-CN"/>
        </w:rPr>
        <w:t>供应商提交履约保证金退还申请表经医院审核后</w:t>
      </w:r>
      <w:r>
        <w:rPr>
          <w:rFonts w:ascii="Times New Roman" w:hAnsi="Times New Roman" w:eastAsia="宋体" w:cs="Times New Roman"/>
          <w:b w:val="0"/>
          <w:i w:val="0"/>
          <w:strike w:val="0"/>
          <w:color w:val="auto"/>
          <w:sz w:val="24"/>
          <w:u w:val="none"/>
        </w:rPr>
        <w:t>无息退还。</w:t>
      </w:r>
    </w:p>
    <w:p w14:paraId="27FEF86F">
      <w:pPr>
        <w:pStyle w:val="11"/>
        <w:numPr>
          <w:ilvl w:val="0"/>
          <w:numId w:val="2"/>
        </w:numPr>
        <w:tabs>
          <w:tab w:val="left" w:pos="1200"/>
        </w:tabs>
        <w:topLinePunct w:val="0"/>
        <w:ind w:left="0" w:leftChars="0" w:firstLine="480" w:firstLineChars="200"/>
        <w:rPr>
          <w:rFonts w:ascii="Times New Roman" w:hAnsi="Times New Roman" w:eastAsia="宋体" w:cs="Times New Roman"/>
          <w:b w:val="0"/>
          <w:i w:val="0"/>
          <w:strike w:val="0"/>
          <w:color w:val="auto"/>
          <w:sz w:val="24"/>
          <w:u w:val="none"/>
        </w:rPr>
      </w:pPr>
      <w:r>
        <w:rPr>
          <w:rFonts w:ascii="Times New Roman" w:hAnsi="Times New Roman" w:eastAsia="宋体" w:cs="Times New Roman"/>
          <w:b w:val="0"/>
          <w:i w:val="0"/>
          <w:strike w:val="0"/>
          <w:color w:val="auto"/>
          <w:sz w:val="24"/>
          <w:u w:val="none"/>
        </w:rPr>
        <w:t>安全</w:t>
      </w:r>
      <w:r>
        <w:rPr>
          <w:rFonts w:hint="eastAsia" w:cs="Times New Roman"/>
          <w:b w:val="0"/>
          <w:i w:val="0"/>
          <w:strike w:val="0"/>
          <w:color w:val="auto"/>
          <w:sz w:val="24"/>
          <w:u w:val="none"/>
          <w:lang w:val="en-US" w:eastAsia="zh-CN"/>
        </w:rPr>
        <w:t>条款</w:t>
      </w:r>
      <w:r>
        <w:rPr>
          <w:rFonts w:ascii="Times New Roman" w:hAnsi="Times New Roman" w:eastAsia="宋体" w:cs="Times New Roman"/>
          <w:b w:val="0"/>
          <w:i w:val="0"/>
          <w:strike w:val="0"/>
          <w:color w:val="auto"/>
          <w:sz w:val="24"/>
          <w:u w:val="none"/>
        </w:rPr>
        <w:t xml:space="preserve">： </w:t>
      </w:r>
      <w:r>
        <w:rPr>
          <w:rFonts w:hint="eastAsia" w:cs="Times New Roman"/>
          <w:b w:val="0"/>
          <w:i w:val="0"/>
          <w:strike w:val="0"/>
          <w:color w:val="auto"/>
          <w:sz w:val="24"/>
          <w:u w:val="none"/>
          <w:lang w:val="en-US" w:eastAsia="zh-CN"/>
        </w:rPr>
        <w:t>1.供应商应保证手机共享充电器设备在正常使用时符合约定的用途，一切因手机共享充电器设备所产生的矛盾、纠纷以及经济、法律责任，全部由供应商负责，与院方无关；2.若因该设备在正常使用时造成院方的重大损失或者造成消费者人身及财产损失，且经第三方权威机构认证后，确定是由于供应商设备自身的产品质量导致的，供应商应承担相应损失赔偿责任；3.若因充电宝造成的安全问题，一律与院方无关。4</w:t>
      </w:r>
      <w:r>
        <w:rPr>
          <w:rFonts w:hint="eastAsia" w:ascii="Times New Roman" w:hAnsi="Times New Roman" w:eastAsia="宋体" w:cs="Times New Roman"/>
          <w:b w:val="0"/>
          <w:i w:val="0"/>
          <w:strike w:val="0"/>
          <w:color w:val="auto"/>
          <w:sz w:val="24"/>
          <w:u w:val="none"/>
          <w:lang w:val="en-US" w:eastAsia="zh-CN"/>
        </w:rPr>
        <w:t>.</w:t>
      </w:r>
      <w:r>
        <w:rPr>
          <w:rFonts w:ascii="Times New Roman" w:hAnsi="Times New Roman" w:eastAsia="宋体" w:cs="Times New Roman"/>
          <w:b w:val="0"/>
          <w:i w:val="0"/>
          <w:strike w:val="0"/>
          <w:color w:val="auto"/>
          <w:sz w:val="24"/>
          <w:u w:val="none"/>
        </w:rPr>
        <w:t>供应商</w:t>
      </w:r>
      <w:r>
        <w:rPr>
          <w:rFonts w:hint="eastAsia" w:ascii="Times New Roman" w:hAnsi="Times New Roman" w:eastAsia="宋体" w:cs="Times New Roman"/>
          <w:b w:val="0"/>
          <w:i w:val="0"/>
          <w:strike w:val="0"/>
          <w:color w:val="auto"/>
          <w:sz w:val="24"/>
          <w:u w:val="none"/>
          <w:lang w:val="en-US" w:eastAsia="zh-CN"/>
        </w:rPr>
        <w:t>应</w:t>
      </w:r>
      <w:r>
        <w:rPr>
          <w:rFonts w:hint="eastAsia" w:ascii="Times New Roman" w:hAnsi="Times New Roman" w:eastAsia="宋体" w:cs="Times New Roman"/>
          <w:b w:val="0"/>
          <w:i w:val="0"/>
          <w:strike w:val="0"/>
          <w:color w:val="auto"/>
          <w:sz w:val="24"/>
          <w:u w:val="none"/>
        </w:rPr>
        <w:t>定期检查共享充电宝二维码真实性，防止被不法分子替换，若因二维码诈骗等产生的一切责任由</w:t>
      </w:r>
      <w:r>
        <w:rPr>
          <w:rFonts w:hint="eastAsia" w:ascii="Times New Roman" w:hAnsi="Times New Roman" w:eastAsia="宋体" w:cs="Times New Roman"/>
          <w:b w:val="0"/>
          <w:i w:val="0"/>
          <w:strike w:val="0"/>
          <w:color w:val="auto"/>
          <w:sz w:val="24"/>
          <w:u w:val="none"/>
          <w:lang w:val="en-US" w:eastAsia="zh-CN"/>
        </w:rPr>
        <w:t>供应商自行</w:t>
      </w:r>
      <w:r>
        <w:rPr>
          <w:rFonts w:hint="eastAsia" w:ascii="Times New Roman" w:hAnsi="Times New Roman" w:eastAsia="宋体" w:cs="Times New Roman"/>
          <w:b w:val="0"/>
          <w:i w:val="0"/>
          <w:strike w:val="0"/>
          <w:color w:val="auto"/>
          <w:sz w:val="24"/>
          <w:u w:val="none"/>
        </w:rPr>
        <w:t>承担。</w:t>
      </w:r>
    </w:p>
    <w:p w14:paraId="16075829">
      <w:pPr>
        <w:pStyle w:val="11"/>
        <w:numPr>
          <w:ilvl w:val="0"/>
          <w:numId w:val="2"/>
        </w:numPr>
        <w:tabs>
          <w:tab w:val="left" w:pos="1200"/>
        </w:tabs>
        <w:topLinePunct w:val="0"/>
        <w:ind w:left="0" w:leftChars="0" w:firstLine="480" w:firstLineChars="200"/>
        <w:rPr>
          <w:rFonts w:ascii="Times New Roman" w:hAnsi="Times New Roman" w:eastAsia="宋体" w:cs="Times New Roman"/>
          <w:b w:val="0"/>
          <w:i w:val="0"/>
          <w:strike w:val="0"/>
          <w:color w:val="auto"/>
          <w:sz w:val="24"/>
          <w:u w:val="none"/>
        </w:rPr>
      </w:pPr>
      <w:r>
        <w:rPr>
          <w:rFonts w:hint="eastAsia" w:cs="Times New Roman"/>
          <w:b w:val="0"/>
          <w:i w:val="0"/>
          <w:strike w:val="0"/>
          <w:color w:val="auto"/>
          <w:sz w:val="24"/>
          <w:u w:val="none"/>
          <w:lang w:val="en-US" w:eastAsia="zh-CN"/>
        </w:rPr>
        <w:t>设备</w:t>
      </w:r>
      <w:r>
        <w:rPr>
          <w:rFonts w:ascii="Times New Roman" w:hAnsi="Times New Roman" w:eastAsia="宋体" w:cs="Times New Roman"/>
          <w:b w:val="0"/>
          <w:i w:val="0"/>
          <w:strike w:val="0"/>
          <w:color w:val="auto"/>
          <w:sz w:val="24"/>
          <w:u w:val="none"/>
        </w:rPr>
        <w:t>数调整： 服务期间</w:t>
      </w:r>
      <w:r>
        <w:rPr>
          <w:rFonts w:hint="eastAsia" w:cs="Times New Roman"/>
          <w:b w:val="0"/>
          <w:i w:val="0"/>
          <w:strike w:val="0"/>
          <w:color w:val="auto"/>
          <w:sz w:val="24"/>
          <w:u w:val="none"/>
          <w:lang w:val="en-US" w:eastAsia="zh-CN"/>
        </w:rPr>
        <w:t>拟配置设备数为25</w:t>
      </w:r>
      <w:r>
        <w:rPr>
          <w:rFonts w:ascii="Times New Roman" w:hAnsi="Times New Roman" w:eastAsia="宋体" w:cs="Times New Roman"/>
          <w:b w:val="0"/>
          <w:i w:val="0"/>
          <w:strike w:val="0"/>
          <w:color w:val="auto"/>
          <w:sz w:val="24"/>
          <w:u w:val="none"/>
        </w:rPr>
        <w:t>个，如需增加，须经院方同意，按实际增加数量及相同单价结算。</w:t>
      </w:r>
    </w:p>
    <w:p w14:paraId="3B6C9709">
      <w:pPr>
        <w:pStyle w:val="11"/>
        <w:numPr>
          <w:ilvl w:val="0"/>
          <w:numId w:val="2"/>
        </w:numPr>
        <w:tabs>
          <w:tab w:val="left" w:pos="1200"/>
        </w:tabs>
        <w:topLinePunct w:val="0"/>
        <w:ind w:left="0" w:leftChars="0" w:firstLine="480" w:firstLineChars="200"/>
        <w:rPr>
          <w:rFonts w:ascii="Times New Roman" w:hAnsi="Times New Roman" w:eastAsia="宋体" w:cs="Times New Roman"/>
          <w:b w:val="0"/>
          <w:i w:val="0"/>
          <w:strike w:val="0"/>
          <w:color w:val="auto"/>
          <w:sz w:val="24"/>
          <w:u w:val="none"/>
        </w:rPr>
      </w:pPr>
      <w:r>
        <w:rPr>
          <w:rFonts w:hint="eastAsia" w:ascii="Times New Roman" w:hAnsi="Times New Roman" w:eastAsia="宋体" w:cs="Times New Roman"/>
          <w:b w:val="0"/>
          <w:i w:val="0"/>
          <w:strike w:val="0"/>
          <w:color w:val="auto"/>
          <w:sz w:val="24"/>
          <w:u w:val="none"/>
          <w:lang w:val="en-US" w:eastAsia="zh-CN"/>
        </w:rPr>
        <w:t>用户信息安全：</w:t>
      </w:r>
      <w:r>
        <w:rPr>
          <w:rFonts w:hint="eastAsia" w:ascii="Times New Roman" w:hAnsi="Times New Roman" w:eastAsia="宋体" w:cs="Times New Roman"/>
          <w:b w:val="0"/>
          <w:i w:val="0"/>
          <w:strike w:val="0"/>
          <w:color w:val="auto"/>
          <w:sz w:val="24"/>
          <w:u w:val="none"/>
        </w:rPr>
        <w:t>系统需符合《个人信息保护法》要求，确保用户数据安全</w:t>
      </w:r>
      <w:r>
        <w:rPr>
          <w:rFonts w:hint="eastAsia" w:ascii="Times New Roman" w:hAnsi="Times New Roman" w:eastAsia="宋体" w:cs="Times New Roman"/>
          <w:b w:val="0"/>
          <w:i w:val="0"/>
          <w:strike w:val="0"/>
          <w:color w:val="auto"/>
          <w:sz w:val="24"/>
          <w:u w:val="none"/>
          <w:lang w:eastAsia="zh-CN"/>
        </w:rPr>
        <w:t>。</w:t>
      </w:r>
    </w:p>
    <w:p w14:paraId="45CAFE67">
      <w:pPr>
        <w:pStyle w:val="11"/>
        <w:numPr>
          <w:ilvl w:val="0"/>
          <w:numId w:val="2"/>
        </w:numPr>
        <w:tabs>
          <w:tab w:val="left" w:pos="1200"/>
        </w:tabs>
        <w:topLinePunct w:val="0"/>
        <w:ind w:left="0" w:leftChars="0" w:firstLine="480" w:firstLineChars="200"/>
        <w:rPr>
          <w:rFonts w:ascii="Times New Roman" w:hAnsi="Times New Roman" w:eastAsia="宋体" w:cs="Times New Roman"/>
          <w:b w:val="0"/>
          <w:i w:val="0"/>
          <w:strike w:val="0"/>
          <w:color w:val="auto"/>
          <w:sz w:val="24"/>
          <w:u w:val="none"/>
        </w:rPr>
      </w:pPr>
      <w:r>
        <w:rPr>
          <w:rFonts w:hint="eastAsia" w:ascii="Times New Roman" w:hAnsi="Times New Roman" w:eastAsia="宋体" w:cs="Times New Roman"/>
          <w:b w:val="0"/>
          <w:i w:val="0"/>
          <w:strike w:val="0"/>
          <w:color w:val="auto"/>
          <w:sz w:val="24"/>
          <w:u w:val="none"/>
          <w:lang w:val="en-US" w:eastAsia="zh-CN"/>
        </w:rPr>
        <w:t>纠纷投诉问题：</w:t>
      </w:r>
      <w:r>
        <w:rPr>
          <w:rFonts w:hint="eastAsia" w:cs="Times New Roman"/>
          <w:b w:val="0"/>
          <w:i w:val="0"/>
          <w:strike w:val="0"/>
          <w:color w:val="auto"/>
          <w:sz w:val="24"/>
          <w:u w:val="none"/>
          <w:lang w:val="en-US" w:eastAsia="zh-CN"/>
        </w:rPr>
        <w:t>合同期内，院方接到的或者用户使用后出现的所有投诉、纠纷等问题均由供应商解决并承担由此产生相应的一切责任。</w:t>
      </w:r>
    </w:p>
    <w:p w14:paraId="2064603A">
      <w:pPr>
        <w:pStyle w:val="2"/>
        <w:numPr>
          <w:ilvl w:val="0"/>
          <w:numId w:val="1"/>
        </w:numPr>
        <w:tabs>
          <w:tab w:val="left" w:pos="963"/>
        </w:tabs>
        <w:topLinePunct w:val="0"/>
        <w:ind w:left="0" w:leftChars="0" w:firstLine="482" w:firstLineChars="200"/>
        <w:rPr>
          <w:u w:val="none"/>
        </w:rPr>
      </w:pPr>
      <w:r>
        <w:rPr>
          <w:u w:val="none"/>
        </w:rPr>
        <w:t>付款及结算方式</w:t>
      </w:r>
    </w:p>
    <w:p w14:paraId="0BC9FA11">
      <w:pPr>
        <w:pStyle w:val="11"/>
        <w:ind w:left="0" w:leftChars="0" w:firstLine="480" w:firstLineChars="200"/>
        <w:rPr>
          <w:rFonts w:ascii="Times New Roman" w:hAnsi="Times New Roman" w:eastAsia="宋体" w:cs="Times New Roman"/>
          <w:b w:val="0"/>
          <w:i w:val="0"/>
          <w:strike w:val="0"/>
          <w:color w:val="auto"/>
          <w:sz w:val="24"/>
          <w:u w:val="none"/>
        </w:rPr>
      </w:pPr>
      <w:r>
        <w:rPr>
          <w:rFonts w:ascii="Times New Roman" w:hAnsi="Times New Roman" w:eastAsia="宋体" w:cs="Times New Roman"/>
          <w:b w:val="0"/>
          <w:i w:val="0"/>
          <w:strike w:val="0"/>
          <w:color w:val="auto"/>
          <w:sz w:val="24"/>
          <w:u w:val="none"/>
        </w:rPr>
        <w:t>院方按每</w:t>
      </w:r>
      <w:r>
        <w:rPr>
          <w:rFonts w:hint="eastAsia" w:cs="Times New Roman"/>
          <w:b w:val="0"/>
          <w:i w:val="0"/>
          <w:strike w:val="0"/>
          <w:color w:val="auto"/>
          <w:sz w:val="24"/>
          <w:u w:val="none"/>
          <w:lang w:val="en-US" w:eastAsia="zh-CN"/>
        </w:rPr>
        <w:t>半</w:t>
      </w:r>
      <w:r>
        <w:rPr>
          <w:rFonts w:ascii="Times New Roman" w:hAnsi="Times New Roman" w:eastAsia="宋体" w:cs="Times New Roman"/>
          <w:b w:val="0"/>
          <w:i w:val="0"/>
          <w:strike w:val="0"/>
          <w:color w:val="auto"/>
          <w:sz w:val="24"/>
          <w:u w:val="none"/>
        </w:rPr>
        <w:t>年每</w:t>
      </w:r>
      <w:r>
        <w:rPr>
          <w:rFonts w:hint="eastAsia" w:cs="Times New Roman"/>
          <w:b w:val="0"/>
          <w:i w:val="0"/>
          <w:strike w:val="0"/>
          <w:color w:val="auto"/>
          <w:sz w:val="24"/>
          <w:u w:val="none"/>
          <w:lang w:val="en-US" w:eastAsia="zh-CN"/>
        </w:rPr>
        <w:t>箱（柜）</w:t>
      </w:r>
      <w:r>
        <w:rPr>
          <w:rFonts w:ascii="Times New Roman" w:hAnsi="Times New Roman" w:eastAsia="宋体" w:cs="Times New Roman"/>
          <w:b w:val="0"/>
          <w:i w:val="0"/>
          <w:strike w:val="0"/>
          <w:color w:val="auto"/>
          <w:sz w:val="24"/>
          <w:u w:val="none"/>
        </w:rPr>
        <w:t>收取成交供应商物业管理费。每</w:t>
      </w:r>
      <w:r>
        <w:rPr>
          <w:rFonts w:hint="eastAsia" w:cs="Times New Roman"/>
          <w:b w:val="0"/>
          <w:i w:val="0"/>
          <w:strike w:val="0"/>
          <w:color w:val="auto"/>
          <w:sz w:val="24"/>
          <w:u w:val="none"/>
          <w:lang w:val="en-US" w:eastAsia="zh-CN"/>
        </w:rPr>
        <w:t>半</w:t>
      </w:r>
      <w:r>
        <w:rPr>
          <w:rFonts w:ascii="Times New Roman" w:hAnsi="Times New Roman" w:eastAsia="宋体" w:cs="Times New Roman"/>
          <w:b w:val="0"/>
          <w:i w:val="0"/>
          <w:strike w:val="0"/>
          <w:color w:val="auto"/>
          <w:sz w:val="24"/>
          <w:u w:val="none"/>
        </w:rPr>
        <w:t>年结算一次，成交供应商应在每个结算周期开始前10个工作日内支付当期费用</w:t>
      </w:r>
      <w:r>
        <w:rPr>
          <w:rFonts w:hint="eastAsia" w:cs="Times New Roman"/>
          <w:b w:val="0"/>
          <w:i w:val="0"/>
          <w:strike w:val="0"/>
          <w:color w:val="auto"/>
          <w:sz w:val="24"/>
          <w:u w:val="none"/>
          <w:lang w:eastAsia="zh-CN"/>
        </w:rPr>
        <w:t>，</w:t>
      </w:r>
      <w:r>
        <w:rPr>
          <w:rFonts w:hint="eastAsia" w:cs="Times New Roman"/>
          <w:b w:val="0"/>
          <w:i w:val="0"/>
          <w:strike w:val="0"/>
          <w:color w:val="auto"/>
          <w:sz w:val="24"/>
          <w:u w:val="none"/>
          <w:lang w:val="en-US" w:eastAsia="zh-CN"/>
        </w:rPr>
        <w:t>设备数量以结算周期第一个工作日实际配置设备数量为准，若结算周期内配置设备数量有变动则按实际数量多还少补差额管理费</w:t>
      </w:r>
      <w:r>
        <w:rPr>
          <w:rFonts w:ascii="Times New Roman" w:hAnsi="Times New Roman" w:eastAsia="宋体" w:cs="Times New Roman"/>
          <w:b w:val="0"/>
          <w:i w:val="0"/>
          <w:strike w:val="0"/>
          <w:color w:val="auto"/>
          <w:sz w:val="24"/>
          <w:u w:val="none"/>
        </w:rPr>
        <w:t>。逾期支付的，每逾期一日按应付金额的千分之一支付违约金。</w:t>
      </w:r>
    </w:p>
    <w:p w14:paraId="32B5B139">
      <w:pPr>
        <w:pStyle w:val="2"/>
        <w:numPr>
          <w:ilvl w:val="0"/>
          <w:numId w:val="1"/>
        </w:numPr>
        <w:tabs>
          <w:tab w:val="left" w:pos="963"/>
        </w:tabs>
        <w:topLinePunct w:val="0"/>
        <w:ind w:left="0" w:leftChars="0" w:firstLine="482" w:firstLineChars="200"/>
        <w:rPr>
          <w:u w:val="none"/>
        </w:rPr>
      </w:pPr>
      <w:r>
        <w:rPr>
          <w:u w:val="none"/>
        </w:rPr>
        <w:t>验收及其它条款</w:t>
      </w:r>
    </w:p>
    <w:p w14:paraId="4400DFE3">
      <w:pPr>
        <w:pStyle w:val="11"/>
        <w:ind w:left="0" w:leftChars="0" w:firstLine="480" w:firstLineChars="200"/>
        <w:rPr>
          <w:rFonts w:ascii="Times New Roman" w:hAnsi="Times New Roman" w:eastAsia="宋体" w:cs="Times New Roman"/>
          <w:b w:val="0"/>
          <w:i w:val="0"/>
          <w:strike w:val="0"/>
          <w:color w:val="auto"/>
          <w:sz w:val="24"/>
          <w:u w:val="none"/>
        </w:rPr>
      </w:pPr>
      <w:r>
        <w:rPr>
          <w:rFonts w:ascii="Times New Roman" w:hAnsi="Times New Roman" w:eastAsia="宋体" w:cs="Times New Roman"/>
          <w:b w:val="0"/>
          <w:i w:val="0"/>
          <w:strike w:val="0"/>
          <w:color w:val="auto"/>
          <w:sz w:val="24"/>
          <w:u w:val="none"/>
        </w:rPr>
        <w:t>验收流程： 成交供应商完成设备交货、安装、调试后，院方进行1个月试用。试用期届满前15日内提出验收申请，院方在接到申请后15个工作日内组织验收。院方逾期未组织验收且无正当理由的，视为验收合格。验收合格后双方签署《履约验收报告》。</w:t>
      </w:r>
    </w:p>
    <w:p w14:paraId="1E1498C0">
      <w:pPr>
        <w:pStyle w:val="11"/>
        <w:ind w:left="0" w:leftChars="0" w:firstLine="480" w:firstLineChars="200"/>
        <w:rPr>
          <w:rFonts w:ascii="Times New Roman" w:hAnsi="Times New Roman" w:eastAsia="宋体" w:cs="Times New Roman"/>
          <w:b w:val="0"/>
          <w:i w:val="0"/>
          <w:strike w:val="0"/>
          <w:color w:val="auto"/>
          <w:sz w:val="24"/>
          <w:u w:val="none"/>
        </w:rPr>
      </w:pPr>
      <w:r>
        <w:rPr>
          <w:rFonts w:ascii="Times New Roman" w:hAnsi="Times New Roman" w:eastAsia="宋体" w:cs="Times New Roman"/>
          <w:b w:val="0"/>
          <w:i w:val="0"/>
          <w:strike w:val="0"/>
          <w:color w:val="auto"/>
          <w:sz w:val="24"/>
          <w:u w:val="none"/>
        </w:rPr>
        <w:t>质量责任延续： 院方验收不作为设备内在质量合格的最终依据，供应商在质保期内仍需对设备的内在质量承担全部责任。</w:t>
      </w:r>
    </w:p>
    <w:p w14:paraId="2E3AF60A">
      <w:pPr>
        <w:pStyle w:val="11"/>
        <w:ind w:left="0" w:leftChars="0" w:firstLine="480" w:firstLineChars="200"/>
        <w:rPr>
          <w:rFonts w:ascii="Times New Roman" w:hAnsi="Times New Roman" w:eastAsia="宋体" w:cs="Times New Roman"/>
          <w:b w:val="0"/>
          <w:i w:val="0"/>
          <w:strike w:val="0"/>
          <w:color w:val="auto"/>
          <w:sz w:val="24"/>
          <w:u w:val="none"/>
        </w:rPr>
      </w:pPr>
      <w:r>
        <w:rPr>
          <w:rFonts w:ascii="Times New Roman" w:hAnsi="Times New Roman" w:eastAsia="宋体" w:cs="Times New Roman"/>
          <w:b w:val="0"/>
          <w:i w:val="0"/>
          <w:strike w:val="0"/>
          <w:color w:val="auto"/>
          <w:sz w:val="24"/>
          <w:u w:val="none"/>
        </w:rPr>
        <w:t>施工与运输安全： 供应商在货物运输、安装、调试及拆除旧设备过程中发生的一切安全事故，造成院方或第三方财产损失或人身损害的，均由供应商承担全部赔偿责任。</w:t>
      </w:r>
    </w:p>
    <w:p w14:paraId="7C760678">
      <w:pPr>
        <w:pStyle w:val="11"/>
        <w:ind w:left="0" w:leftChars="0" w:firstLine="480" w:firstLineChars="200"/>
        <w:rPr>
          <w:rFonts w:ascii="Times New Roman" w:hAnsi="Times New Roman" w:eastAsia="宋体" w:cs="Times New Roman"/>
          <w:b w:val="0"/>
          <w:i w:val="0"/>
          <w:strike w:val="0"/>
          <w:color w:val="auto"/>
          <w:sz w:val="24"/>
          <w:u w:val="none"/>
        </w:rPr>
      </w:pPr>
      <w:r>
        <w:rPr>
          <w:rFonts w:ascii="Times New Roman" w:hAnsi="Times New Roman" w:eastAsia="宋体" w:cs="Times New Roman"/>
          <w:b w:val="0"/>
          <w:i w:val="0"/>
          <w:strike w:val="0"/>
          <w:color w:val="auto"/>
          <w:sz w:val="24"/>
          <w:u w:val="none"/>
        </w:rPr>
        <w:t>售后服务要求： 供应商在供货、运输、安装、调试及拆除旧设备等全过程中发生的任何安全事故和责任，均由供应商全部承担；提供服务期间应遵守院方管理制度，确保安全文明、规范施工。</w:t>
      </w:r>
    </w:p>
    <w:p w14:paraId="3D87111B">
      <w:pPr>
        <w:pStyle w:val="11"/>
        <w:ind w:left="0" w:leftChars="0" w:firstLine="480" w:firstLineChars="200"/>
        <w:rPr>
          <w:rFonts w:ascii="Times New Roman" w:hAnsi="Times New Roman" w:eastAsia="宋体" w:cs="Times New Roman"/>
          <w:b w:val="0"/>
          <w:i w:val="0"/>
          <w:strike w:val="0"/>
          <w:color w:val="auto"/>
          <w:sz w:val="24"/>
          <w:u w:val="none"/>
        </w:rPr>
      </w:pPr>
      <w:r>
        <w:rPr>
          <w:rFonts w:ascii="Times New Roman" w:hAnsi="Times New Roman" w:eastAsia="宋体" w:cs="Times New Roman"/>
          <w:b w:val="0"/>
          <w:i w:val="0"/>
          <w:strike w:val="0"/>
          <w:color w:val="auto"/>
          <w:sz w:val="24"/>
          <w:u w:val="none"/>
        </w:rPr>
        <w:t>其他约定： 其他未尽事宜，由双方在签订合同时另行书面约定。</w:t>
      </w:r>
    </w:p>
    <w:p w14:paraId="59974D57">
      <w:pPr>
        <w:pStyle w:val="11"/>
        <w:ind w:left="0" w:leftChars="0" w:firstLine="480" w:firstLineChars="200"/>
        <w:rPr>
          <w:rFonts w:ascii="Times New Roman" w:hAnsi="Times New Roman" w:eastAsia="宋体" w:cs="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ar(--dsw-font-markdown-table-h">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FB89C2"/>
    <w:multiLevelType w:val="singleLevel"/>
    <w:tmpl w:val="34FB89C2"/>
    <w:lvl w:ilvl="0" w:tentative="0">
      <w:start w:val="1"/>
      <w:numFmt w:val="chineseCounting"/>
      <w:suff w:val="nothing"/>
      <w:lvlText w:val="%1、"/>
      <w:lvlJc w:val="left"/>
      <w:pPr>
        <w:ind w:left="0" w:firstLine="0"/>
      </w:pPr>
      <w:rPr>
        <w:rFonts w:hint="eastAsia"/>
      </w:rPr>
    </w:lvl>
  </w:abstractNum>
  <w:abstractNum w:abstractNumId="1">
    <w:nsid w:val="5E95F360"/>
    <w:multiLevelType w:val="singleLevel"/>
    <w:tmpl w:val="5E95F360"/>
    <w:lvl w:ilvl="0" w:tentative="0">
      <w:start w:val="1"/>
      <w:numFmt w:val="chineseCounting"/>
      <w:suff w:val="nothing"/>
      <w:lvlText w:val="（%1）"/>
      <w:lvlJc w:val="left"/>
      <w:pPr>
        <w:ind w:left="0" w:firstLine="48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8D0261"/>
    <w:rsid w:val="33061534"/>
    <w:rsid w:val="3FF92888"/>
    <w:rsid w:val="428D0261"/>
    <w:rsid w:val="522B4E58"/>
    <w:rsid w:val="68210EBB"/>
    <w:rsid w:val="68F32A11"/>
    <w:rsid w:val="69C219C3"/>
    <w:rsid w:val="6B7D007D"/>
    <w:rsid w:val="79E220D8"/>
    <w:rsid w:val="7DBE0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Autospacing="0" w:after="120" w:afterAutospacing="0" w:line="360" w:lineRule="auto"/>
      <w:jc w:val="left"/>
      <w:outlineLvl w:val="1"/>
    </w:pPr>
    <w:rPr>
      <w:rFonts w:ascii="Times New Roman" w:hAnsi="Times New Roman" w:eastAsia="宋体" w:cs="Times New Roman"/>
      <w:b/>
      <w:sz w:val="24"/>
    </w:rPr>
  </w:style>
  <w:style w:type="paragraph" w:styleId="4">
    <w:name w:val="heading 3"/>
    <w:next w:val="1"/>
    <w:semiHidden/>
    <w:unhideWhenUsed/>
    <w:qFormat/>
    <w:uiPriority w:val="0"/>
    <w:pPr>
      <w:keepNext w:val="0"/>
      <w:keepLines w:val="0"/>
      <w:widowControl w:val="0"/>
      <w:spacing w:beforeAutospacing="0" w:after="120" w:afterAutospacing="0" w:line="360" w:lineRule="auto"/>
      <w:jc w:val="left"/>
      <w:outlineLvl w:val="2"/>
    </w:pPr>
    <w:rPr>
      <w:rFonts w:ascii="Times New Roman" w:hAnsi="Times New Roman" w:eastAsia="宋体" w:cs="Times New Roman"/>
      <w:b/>
      <w:sz w:val="24"/>
    </w:rPr>
  </w:style>
  <w:style w:type="paragraph" w:styleId="5">
    <w:name w:val="heading 4"/>
    <w:next w:val="1"/>
    <w:semiHidden/>
    <w:unhideWhenUsed/>
    <w:qFormat/>
    <w:uiPriority w:val="0"/>
    <w:pPr>
      <w:keepNext w:val="0"/>
      <w:keepLines w:val="0"/>
      <w:widowControl w:val="0"/>
      <w:spacing w:beforeAutospacing="0" w:after="120" w:afterAutospacing="0" w:line="360" w:lineRule="auto"/>
      <w:outlineLvl w:val="3"/>
    </w:pPr>
    <w:rPr>
      <w:rFonts w:ascii="Times New Roman" w:hAnsi="Times New Roman" w:eastAsia="宋体" w:cs="Times New Roman"/>
      <w:sz w:val="24"/>
    </w:rPr>
  </w:style>
  <w:style w:type="paragraph" w:styleId="6">
    <w:name w:val="heading 5"/>
    <w:next w:val="1"/>
    <w:semiHidden/>
    <w:unhideWhenUsed/>
    <w:qFormat/>
    <w:uiPriority w:val="0"/>
    <w:pPr>
      <w:keepNext w:val="0"/>
      <w:keepLines w:val="0"/>
      <w:widowControl w:val="0"/>
      <w:spacing w:beforeLines="0" w:beforeAutospacing="0" w:after="120" w:afterLines="0" w:afterAutospacing="0" w:line="440" w:lineRule="exact"/>
      <w:jc w:val="left"/>
      <w:outlineLvl w:val="4"/>
    </w:pPr>
    <w:rPr>
      <w:rFonts w:ascii="Times New Roman" w:hAnsi="Times New Roman" w:eastAsia="宋体" w:cs="Times New Roman"/>
      <w:sz w:val="24"/>
    </w:rPr>
  </w:style>
  <w:style w:type="paragraph" w:styleId="7">
    <w:name w:val="heading 6"/>
    <w:next w:val="1"/>
    <w:semiHidden/>
    <w:unhideWhenUsed/>
    <w:qFormat/>
    <w:uiPriority w:val="0"/>
    <w:pPr>
      <w:keepNext w:val="0"/>
      <w:keepLines w:val="0"/>
      <w:widowControl w:val="0"/>
      <w:spacing w:beforeLines="0" w:beforeAutospacing="0" w:after="120" w:afterLines="0" w:afterAutospacing="0" w:line="360" w:lineRule="auto"/>
      <w:jc w:val="left"/>
      <w:outlineLvl w:val="5"/>
    </w:pPr>
    <w:rPr>
      <w:rFonts w:ascii="Times New Roman" w:hAnsi="Times New Roman" w:eastAsia="宋体" w:cs="Times New Roman"/>
      <w:sz w:val="24"/>
    </w:rPr>
  </w:style>
  <w:style w:type="paragraph" w:styleId="8">
    <w:name w:val="heading 7"/>
    <w:next w:val="1"/>
    <w:semiHidden/>
    <w:unhideWhenUsed/>
    <w:qFormat/>
    <w:uiPriority w:val="0"/>
    <w:pPr>
      <w:keepNext w:val="0"/>
      <w:keepLines w:val="0"/>
      <w:widowControl w:val="0"/>
      <w:spacing w:beforeLines="0" w:beforeAutospacing="0" w:after="120" w:afterLines="0" w:afterAutospacing="0" w:line="360" w:lineRule="auto"/>
      <w:jc w:val="left"/>
      <w:outlineLvl w:val="6"/>
    </w:pPr>
    <w:rPr>
      <w:rFonts w:ascii="Times New Roman" w:hAnsi="Times New Roman" w:eastAsia="宋体" w:cs="Times New Roman"/>
      <w:sz w:val="24"/>
    </w:rPr>
  </w:style>
  <w:style w:type="paragraph" w:styleId="9">
    <w:name w:val="heading 8"/>
    <w:next w:val="1"/>
    <w:semiHidden/>
    <w:unhideWhenUsed/>
    <w:qFormat/>
    <w:uiPriority w:val="0"/>
    <w:pPr>
      <w:keepNext w:val="0"/>
      <w:keepLines w:val="0"/>
      <w:widowControl w:val="0"/>
      <w:spacing w:beforeLines="0" w:beforeAutospacing="0" w:after="120" w:afterLines="0" w:afterAutospacing="0" w:line="360" w:lineRule="auto"/>
      <w:jc w:val="left"/>
      <w:outlineLvl w:val="7"/>
    </w:pPr>
    <w:rPr>
      <w:rFonts w:ascii="Times New Roman" w:hAnsi="Times New Roman" w:eastAsia="宋体" w:cs="Times New Roman"/>
      <w:sz w:val="24"/>
    </w:rPr>
  </w:style>
  <w:style w:type="paragraph" w:styleId="10">
    <w:name w:val="heading 9"/>
    <w:next w:val="1"/>
    <w:semiHidden/>
    <w:unhideWhenUsed/>
    <w:qFormat/>
    <w:uiPriority w:val="0"/>
    <w:pPr>
      <w:keepNext w:val="0"/>
      <w:keepLines w:val="0"/>
      <w:widowControl w:val="0"/>
      <w:spacing w:beforeLines="0" w:beforeAutospacing="0" w:after="120" w:afterLines="0" w:afterAutospacing="0" w:line="360" w:lineRule="auto"/>
      <w:jc w:val="left"/>
      <w:outlineLvl w:val="8"/>
    </w:pPr>
    <w:rPr>
      <w:rFonts w:ascii="Times New Roman" w:hAnsi="Times New Roman" w:eastAsia="宋体" w:cs="Times New Roman"/>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11">
    <w:name w:val="Body Text"/>
    <w:qFormat/>
    <w:uiPriority w:val="0"/>
    <w:pPr>
      <w:widowControl w:val="0"/>
      <w:spacing w:after="120" w:afterAutospacing="0" w:line="360" w:lineRule="auto"/>
      <w:ind w:firstLine="420" w:firstLineChars="200"/>
    </w:pPr>
    <w:rPr>
      <w:rFonts w:ascii="Times New Roman" w:hAnsi="Times New Roman" w:eastAsia="宋体" w:cs="Times New Roman"/>
      <w:sz w:val="24"/>
    </w:rPr>
  </w:style>
  <w:style w:type="paragraph" w:styleId="12">
    <w:name w:val="Subtitle"/>
    <w:qFormat/>
    <w:uiPriority w:val="0"/>
    <w:pPr>
      <w:widowControl w:val="0"/>
      <w:spacing w:beforeLines="0" w:beforeAutospacing="0" w:after="240" w:afterLines="0" w:afterAutospacing="0" w:line="240" w:lineRule="auto"/>
      <w:jc w:val="center"/>
      <w:outlineLvl w:val="9"/>
    </w:pPr>
    <w:rPr>
      <w:rFonts w:ascii="Times New Roman" w:hAnsi="Times New Roman" w:eastAsia="宋体" w:cs="Times New Roman"/>
      <w:kern w:val="28"/>
      <w:sz w:val="21"/>
    </w:rPr>
  </w:style>
  <w:style w:type="paragraph" w:styleId="13">
    <w:name w:val="Title"/>
    <w:qFormat/>
    <w:uiPriority w:val="0"/>
    <w:pPr>
      <w:spacing w:before="240" w:beforeAutospacing="0" w:after="240" w:afterAutospacing="0" w:line="240" w:lineRule="auto"/>
      <w:jc w:val="center"/>
      <w:outlineLvl w:val="9"/>
    </w:pPr>
    <w:rPr>
      <w:rFonts w:ascii="Times New Roman" w:hAnsi="Times New Roman" w:eastAsia="宋体" w:cs="Times New Roman"/>
      <w:b/>
      <w:sz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1602</Words>
  <Characters>1625</Characters>
  <Lines>0</Lines>
  <Paragraphs>0</Paragraphs>
  <TotalTime>7</TotalTime>
  <ScaleCrop>false</ScaleCrop>
  <LinksUpToDate>false</LinksUpToDate>
  <CharactersWithSpaces>1644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2026-05-19T02:06:00Z</dcterms:created>
  <dc:creator>A.勾勾勾</dc:creator>
  <cp:lastModifiedBy>木木</cp:lastModifiedBy>
  <dcterms:modified xsi:type="dcterms:W3CDTF">2026-05-29T01:26:26Z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4F92DB3E403D45048898889DC5B23580_13</vt:lpwstr>
  </property>
  <property fmtid="{D5CDD505-2E9C-101B-9397-08002B2CF9AE}" pid="4" name="KSOTemplateDocerSaveRecord">
    <vt:lpwstr>eyJoZGlkIjoiMDgxODRjOGZmMzI1NDc4ZmYxYzU3NGM1MGZmYzk1N2QiLCJ1c2VySWQiOiIxNjkxNDI1MDU0In0=</vt:lpwstr>
  </property>
</Properties>
</file>