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jc w:val="center"/>
        <w:rPr>
          <w:rFonts w:hint="eastAsia" w:ascii="宋体" w:hAnsi="宋体" w:eastAsia="宋体" w:cs="Arial"/>
          <w:b/>
          <w:sz w:val="44"/>
          <w:szCs w:val="44"/>
        </w:rPr>
      </w:pPr>
      <w:bookmarkStart w:id="8" w:name="_GoBack"/>
      <w:r>
        <w:rPr>
          <w:rFonts w:hint="eastAsia" w:ascii="宋体" w:hAnsi="宋体" w:eastAsia="宋体" w:cs="Arial"/>
          <w:b/>
          <w:sz w:val="44"/>
          <w:szCs w:val="44"/>
          <w:lang w:eastAsia="zh-CN"/>
        </w:rPr>
        <w:t>新院区</w:t>
      </w:r>
      <w:r>
        <w:rPr>
          <w:rFonts w:ascii="宋体" w:hAnsi="宋体" w:eastAsia="宋体" w:cs="Arial"/>
          <w:b/>
          <w:sz w:val="44"/>
          <w:szCs w:val="44"/>
        </w:rPr>
        <w:t>LED 大屏项目方案征集</w:t>
      </w:r>
      <w:bookmarkEnd w:id="8"/>
    </w:p>
    <w:p>
      <w:pPr>
        <w:spacing w:before="320" w:after="120" w:line="288" w:lineRule="auto"/>
        <w:outlineLvl w:val="1"/>
        <w:rPr>
          <w:rFonts w:hint="eastAsia" w:ascii="宋体" w:hAnsi="宋体" w:eastAsia="宋体"/>
        </w:rPr>
      </w:pPr>
      <w:bookmarkStart w:id="0" w:name="heading_0"/>
      <w:r>
        <w:rPr>
          <w:rFonts w:ascii="宋体" w:hAnsi="宋体" w:eastAsia="宋体" w:cs="Arial"/>
          <w:b/>
          <w:sz w:val="32"/>
        </w:rPr>
        <w:t>一、项目概况</w:t>
      </w:r>
      <w:bookmarkEnd w:id="0"/>
    </w:p>
    <w:p>
      <w:pPr>
        <w:spacing w:before="300" w:after="120" w:line="288" w:lineRule="auto"/>
        <w:ind w:firstLine="440" w:firstLineChars="200"/>
        <w:outlineLvl w:val="2"/>
        <w:rPr>
          <w:rFonts w:hint="eastAsia" w:ascii="宋体" w:hAnsi="宋体" w:eastAsia="宋体" w:cs="Arial"/>
        </w:rPr>
      </w:pPr>
      <w:bookmarkStart w:id="1" w:name="heading_1"/>
      <w:r>
        <w:rPr>
          <w:rFonts w:ascii="宋体" w:hAnsi="宋体" w:eastAsia="宋体" w:cs="Arial"/>
        </w:rPr>
        <w:t>本项目拟采购建设一套 LED 大屏</w:t>
      </w:r>
      <w:r>
        <w:rPr>
          <w:rFonts w:hint="eastAsia" w:ascii="宋体" w:hAnsi="宋体" w:eastAsia="宋体" w:cs="Arial"/>
          <w:highlight w:val="yellow"/>
        </w:rPr>
        <w:t>（</w:t>
      </w:r>
      <w:r>
        <w:rPr>
          <w:rFonts w:hint="eastAsia" w:ascii="宋体" w:hAnsi="宋体" w:eastAsia="宋体" w:cs="Arial"/>
          <w:highlight w:val="yellow"/>
        </w:rPr>
        <w:t>尺寸：7.02*7.4m，具体以现场实际为准</w:t>
      </w:r>
      <w:r>
        <w:rPr>
          <w:rFonts w:hint="eastAsia" w:ascii="宋体" w:hAnsi="宋体" w:eastAsia="宋体" w:cs="Arial"/>
          <w:highlight w:val="yellow"/>
        </w:rPr>
        <w:t>）</w:t>
      </w:r>
      <w:r>
        <w:rPr>
          <w:rFonts w:ascii="宋体" w:hAnsi="宋体" w:eastAsia="宋体" w:cs="Arial"/>
        </w:rPr>
        <w:t>，包含 LED 显示屏、LED 视频控制器、播放盒、系统控制软件、配电柜、安装辅材、屏体钢结构、包边、屏体电源线、桥架、备品备件，并包含现场安装、调试、交接、培训等全部相关施工服务</w:t>
      </w:r>
      <w:r>
        <w:rPr>
          <w:rFonts w:hint="eastAsia" w:ascii="宋体" w:hAnsi="宋体" w:eastAsia="宋体" w:cs="Arial"/>
        </w:rPr>
        <w:t>。现向社会公开进行市场需求调查，诚邀有建设能力、技术实力、服务能力的供应商参与调查。</w:t>
      </w:r>
    </w:p>
    <w:p>
      <w:pPr>
        <w:spacing w:before="120" w:after="120" w:line="288" w:lineRule="auto"/>
        <w:ind w:firstLine="440" w:firstLineChars="200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本次需求调查的目的在于：1、征集技术指标；2、寻求有效、合理的市场价格，为制定招标控制价提供合理的依据。</w:t>
      </w:r>
    </w:p>
    <w:p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ascii="宋体" w:hAnsi="宋体" w:eastAsia="宋体" w:cs="Arial"/>
          <w:b/>
          <w:sz w:val="32"/>
        </w:rPr>
        <w:t>二、主要技术要求</w:t>
      </w:r>
      <w:bookmarkEnd w:id="1"/>
    </w:p>
    <w:p>
      <w:pPr>
        <w:spacing w:before="300" w:after="120" w:line="288" w:lineRule="auto"/>
        <w:outlineLvl w:val="2"/>
        <w:rPr>
          <w:rFonts w:hint="eastAsia" w:ascii="宋体" w:hAnsi="宋体" w:eastAsia="宋体"/>
        </w:rPr>
      </w:pPr>
      <w:bookmarkStart w:id="2" w:name="heading_2"/>
      <w:r>
        <w:rPr>
          <w:rFonts w:ascii="宋体" w:hAnsi="宋体" w:eastAsia="宋体" w:cs="Arial"/>
          <w:b/>
          <w:sz w:val="30"/>
        </w:rPr>
        <w:t>（一）LED显示屏体</w:t>
      </w:r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bookmarkStart w:id="3" w:name="heading_3"/>
      <w:r>
        <w:rPr>
          <w:rFonts w:hint="eastAsia" w:ascii="宋体" w:hAnsi="宋体" w:eastAsia="宋体" w:cs="Arial"/>
        </w:rPr>
        <w:t>1. 像素点间距≤1.86mm，整体分辨率不小于3784*3870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2. 尺寸：7.02*7.4m，具体以现场实际为准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3. 灰度等级 ≥16bit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4. 具备防静电、防潮、防尘、防腐蚀、抗雷击防护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5. 电源过流、短路、过压、欠压保护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6. 支持 3C 认证</w:t>
      </w:r>
    </w:p>
    <w:p>
      <w:pPr>
        <w:spacing w:before="300" w:after="120" w:line="288" w:lineRule="auto"/>
        <w:outlineLvl w:val="2"/>
        <w:rPr>
          <w:rFonts w:hint="eastAsia" w:ascii="宋体" w:hAnsi="宋体" w:eastAsia="宋体"/>
        </w:rPr>
      </w:pPr>
      <w:r>
        <w:rPr>
          <w:rFonts w:ascii="宋体" w:hAnsi="宋体" w:eastAsia="宋体" w:cs="Arial"/>
          <w:b/>
          <w:sz w:val="30"/>
        </w:rPr>
        <w:t>（二）</w:t>
      </w:r>
      <w:bookmarkEnd w:id="3"/>
      <w:r>
        <w:rPr>
          <w:rFonts w:hint="eastAsia" w:ascii="宋体" w:hAnsi="宋体" w:eastAsia="宋体" w:cs="Arial"/>
          <w:b/>
          <w:sz w:val="30"/>
        </w:rPr>
        <w:t>LED 视频控制器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bookmarkStart w:id="4" w:name="heading_4"/>
      <w:r>
        <w:rPr>
          <w:rFonts w:hint="eastAsia" w:ascii="宋体" w:hAnsi="宋体" w:eastAsia="宋体" w:cs="Arial"/>
        </w:rPr>
        <w:t>1. 支持 HDMI + DP 数字信号输入，含 4K 输入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2. 千兆网口输出，支持光口 / 光纤传输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3. 支持音频输入与输出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4. 支持多窗口 / 多画面显示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5. 支持预设场景无缝切换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6. 支持亮度、对比度实时调节</w:t>
      </w:r>
    </w:p>
    <w:p>
      <w:pPr>
        <w:spacing w:before="300" w:after="120" w:line="288" w:lineRule="auto"/>
        <w:outlineLvl w:val="2"/>
        <w:rPr>
          <w:rFonts w:hint="eastAsia" w:ascii="宋体" w:hAnsi="宋体" w:eastAsia="宋体" w:cs="Arial"/>
          <w:b/>
          <w:sz w:val="30"/>
        </w:rPr>
      </w:pPr>
      <w:r>
        <w:rPr>
          <w:rFonts w:ascii="宋体" w:hAnsi="宋体" w:eastAsia="宋体" w:cs="Arial"/>
          <w:b/>
          <w:sz w:val="30"/>
        </w:rPr>
        <w:t>（三）播放设备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1. HDMI 输出，最大 3840×2160@60Hz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2. 独立音频输出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3. 支持 H.265 4K 硬解码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4. 支持云分级管理、多角色节目发布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5. 支持 U 盘即插即播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6. 支持多节目页播放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7. 支持图片、视频等多媒体素材</w:t>
      </w:r>
    </w:p>
    <w:p>
      <w:pPr>
        <w:spacing w:before="300" w:after="120" w:line="288" w:lineRule="auto"/>
        <w:outlineLvl w:val="2"/>
        <w:rPr>
          <w:rFonts w:hint="eastAsia" w:ascii="宋体" w:hAnsi="宋体" w:eastAsia="宋体" w:cs="Arial"/>
          <w:b/>
          <w:sz w:val="30"/>
        </w:rPr>
      </w:pPr>
      <w:r>
        <w:rPr>
          <w:rFonts w:ascii="宋体" w:hAnsi="宋体" w:eastAsia="宋体" w:cs="Arial"/>
          <w:b/>
          <w:sz w:val="30"/>
        </w:rPr>
        <w:t>（</w:t>
      </w:r>
      <w:r>
        <w:rPr>
          <w:rFonts w:hint="eastAsia" w:ascii="宋体" w:hAnsi="宋体" w:eastAsia="宋体" w:cs="Arial"/>
          <w:b/>
          <w:sz w:val="30"/>
        </w:rPr>
        <w:t>四</w:t>
      </w:r>
      <w:r>
        <w:rPr>
          <w:rFonts w:ascii="宋体" w:hAnsi="宋体" w:eastAsia="宋体" w:cs="Arial"/>
          <w:b/>
          <w:sz w:val="30"/>
        </w:rPr>
        <w:t>）</w:t>
      </w:r>
      <w:r>
        <w:rPr>
          <w:rFonts w:hint="eastAsia" w:ascii="宋体" w:hAnsi="宋体" w:eastAsia="宋体" w:cs="Arial"/>
          <w:b/>
          <w:sz w:val="30"/>
        </w:rPr>
        <w:t>系统控制软件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1. LED 显示屏专用控制与播放软件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2. 支持视频、音频、图像、文字等多媒体播放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3. 支持多页面、多分区节目编辑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4. 支持屏幕校正</w:t>
      </w:r>
    </w:p>
    <w:p>
      <w:pPr>
        <w:spacing w:before="300" w:after="120" w:line="288" w:lineRule="auto"/>
        <w:outlineLvl w:val="2"/>
        <w:rPr>
          <w:rFonts w:hint="eastAsia" w:ascii="宋体" w:hAnsi="宋体" w:eastAsia="宋体" w:cs="Arial"/>
          <w:b/>
          <w:sz w:val="30"/>
        </w:rPr>
      </w:pPr>
      <w:r>
        <w:rPr>
          <w:rFonts w:ascii="宋体" w:hAnsi="宋体" w:eastAsia="宋体" w:cs="Arial"/>
          <w:b/>
          <w:sz w:val="30"/>
        </w:rPr>
        <w:t>（</w:t>
      </w:r>
      <w:r>
        <w:rPr>
          <w:rFonts w:hint="eastAsia" w:ascii="宋体" w:hAnsi="宋体" w:eastAsia="宋体" w:cs="Arial"/>
          <w:b/>
          <w:sz w:val="30"/>
          <w:lang w:eastAsia="zh-CN"/>
        </w:rPr>
        <w:t>五</w:t>
      </w:r>
      <w:r>
        <w:rPr>
          <w:rFonts w:ascii="宋体" w:hAnsi="宋体" w:eastAsia="宋体" w:cs="Arial"/>
          <w:b/>
          <w:sz w:val="30"/>
        </w:rPr>
        <w:t>）智能配电柜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bookmarkStart w:id="5" w:name="heading_6"/>
      <w:r>
        <w:rPr>
          <w:rFonts w:hint="eastAsia" w:ascii="宋体" w:hAnsi="宋体" w:eastAsia="宋体" w:cs="Arial"/>
        </w:rPr>
        <w:t>1. 额定功率小于50KW，输入 AC 380V/50Hz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2. 短路、过流、过载保护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3. 支持远程开关与远程线控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4. 延时 / 分级上电功能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outlineLvl w:val="2"/>
        <w:rPr>
          <w:rFonts w:hint="eastAsia" w:ascii="宋体" w:hAnsi="宋体" w:eastAsia="宋体" w:cs="Arial"/>
        </w:rPr>
      </w:pPr>
      <w:r>
        <w:rPr>
          <w:rFonts w:hint="eastAsia" w:ascii="宋体" w:hAnsi="宋体" w:eastAsia="宋体" w:cs="Arial"/>
        </w:rPr>
        <w:t>5. 支持定时开关</w:t>
      </w:r>
    </w:p>
    <w:p>
      <w:pPr>
        <w:spacing w:before="320" w:after="120" w:line="288" w:lineRule="auto"/>
        <w:outlineLvl w:val="1"/>
        <w:rPr>
          <w:rFonts w:hint="eastAsia" w:ascii="宋体" w:hAnsi="宋体" w:eastAsia="宋体"/>
        </w:rPr>
      </w:pPr>
      <w:r>
        <w:rPr>
          <w:rFonts w:ascii="宋体" w:hAnsi="宋体" w:eastAsia="宋体" w:cs="Arial"/>
          <w:b/>
          <w:sz w:val="32"/>
        </w:rPr>
        <w:t>三、</w:t>
      </w:r>
      <w:r>
        <w:rPr>
          <w:rFonts w:hint="eastAsia" w:ascii="宋体" w:hAnsi="宋体" w:eastAsia="宋体" w:cs="Arial"/>
          <w:b/>
          <w:sz w:val="32"/>
        </w:rPr>
        <w:t>其他</w:t>
      </w:r>
      <w:r>
        <w:rPr>
          <w:rFonts w:ascii="宋体" w:hAnsi="宋体" w:eastAsia="宋体" w:cs="Arial"/>
          <w:b/>
          <w:sz w:val="32"/>
        </w:rPr>
        <w:t>施工内容</w:t>
      </w:r>
      <w:bookmarkEnd w:id="5"/>
    </w:p>
    <w:p>
      <w:pPr>
        <w:spacing w:before="120" w:after="120" w:line="288" w:lineRule="auto"/>
        <w:rPr>
          <w:rFonts w:hint="eastAsia" w:ascii="宋体" w:hAnsi="宋体" w:eastAsia="宋体" w:cs="Arial"/>
        </w:rPr>
      </w:pPr>
      <w:r>
        <w:rPr>
          <w:rFonts w:ascii="宋体" w:hAnsi="宋体" w:eastAsia="宋体" w:cs="Arial"/>
        </w:rPr>
        <w:t>1、线材配置：提供</w:t>
      </w:r>
      <w:r>
        <w:rPr>
          <w:rFonts w:hint="eastAsia" w:ascii="宋体" w:hAnsi="宋体" w:eastAsia="宋体" w:cs="Arial"/>
        </w:rPr>
        <w:t>市电至配电柜、配电柜至屏体</w:t>
      </w:r>
      <w:r>
        <w:rPr>
          <w:rFonts w:hint="eastAsia" w:ascii="宋体" w:hAnsi="宋体" w:eastAsia="宋体" w:cs="Arial"/>
          <w:lang w:eastAsia="zh-CN"/>
        </w:rPr>
        <w:t>，</w:t>
      </w:r>
      <w:r>
        <w:rPr>
          <w:rFonts w:hint="eastAsia" w:ascii="宋体" w:hAnsi="宋体" w:eastAsia="宋体" w:cs="Arial"/>
        </w:rPr>
        <w:t>按规范配置铜芯线缆；配置六类非屏蔽网线；配套套管、强弱电桥架全套材料。</w:t>
      </w:r>
    </w:p>
    <w:p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 w:cs="Arial"/>
        </w:rPr>
        <w:t>2. 线缆规格可结合方案优化，但不得低于安全载流及系统运行要求。</w:t>
      </w:r>
    </w:p>
    <w:p>
      <w:pPr>
        <w:spacing w:before="120" w:after="120" w:line="288" w:lineRule="auto"/>
        <w:rPr>
          <w:rFonts w:hint="eastAsia" w:ascii="宋体" w:hAnsi="宋体" w:eastAsia="宋体" w:cs="Arial"/>
        </w:rPr>
      </w:pPr>
      <w:r>
        <w:rPr>
          <w:rFonts w:ascii="宋体" w:hAnsi="宋体" w:eastAsia="宋体" w:cs="Arial"/>
        </w:rPr>
        <w:t>2、</w:t>
      </w:r>
      <w:r>
        <w:rPr>
          <w:rFonts w:hint="eastAsia" w:ascii="宋体" w:hAnsi="宋体" w:eastAsia="宋体" w:cs="Arial"/>
        </w:rPr>
        <w:t>屏体钢结构</w:t>
      </w:r>
      <w:r>
        <w:rPr>
          <w:rFonts w:ascii="宋体" w:hAnsi="宋体" w:eastAsia="宋体" w:cs="Arial"/>
        </w:rPr>
        <w:t>：</w:t>
      </w:r>
      <w:r>
        <w:rPr>
          <w:rFonts w:hint="eastAsia" w:ascii="宋体" w:hAnsi="宋体" w:eastAsia="宋体" w:cs="Arial"/>
        </w:rPr>
        <w:t>钢结构</w:t>
      </w:r>
      <w:r>
        <w:rPr>
          <w:rFonts w:ascii="宋体" w:hAnsi="宋体" w:eastAsia="宋体" w:cs="Arial"/>
        </w:rPr>
        <w:t>加固焊接；或根据现场实际结构提供磁吸适配改造方案，保证屏体安装牢固、平整度满足 LED 屏工艺要求。</w:t>
      </w:r>
    </w:p>
    <w:p>
      <w:pPr>
        <w:spacing w:before="120" w:after="120" w:line="288" w:lineRule="auto"/>
        <w:rPr>
          <w:rFonts w:hint="eastAsia" w:ascii="宋体" w:hAnsi="宋体" w:eastAsia="宋体" w:cs="Arial"/>
        </w:rPr>
      </w:pPr>
      <w:r>
        <w:rPr>
          <w:rFonts w:ascii="宋体" w:hAnsi="宋体" w:eastAsia="宋体" w:cs="Arial"/>
        </w:rPr>
        <w:t>3、</w:t>
      </w:r>
      <w:r>
        <w:rPr>
          <w:rFonts w:hint="eastAsia" w:ascii="宋体" w:hAnsi="宋体" w:eastAsia="宋体" w:cs="Arial"/>
        </w:rPr>
        <w:t>包边</w:t>
      </w:r>
      <w:r>
        <w:rPr>
          <w:rFonts w:ascii="宋体" w:hAnsi="宋体" w:eastAsia="宋体" w:cs="Arial"/>
        </w:rPr>
        <w:t>：</w:t>
      </w:r>
      <w:bookmarkStart w:id="6" w:name="heading_7"/>
      <w:r>
        <w:rPr>
          <w:rFonts w:ascii="宋体" w:hAnsi="宋体" w:eastAsia="宋体" w:cs="Arial"/>
        </w:rPr>
        <w:t>屏体正面、侧面、背面采用铝单板包边处理</w:t>
      </w:r>
    </w:p>
    <w:p>
      <w:pPr>
        <w:spacing w:before="120" w:after="120" w:line="288" w:lineRule="auto"/>
        <w:rPr>
          <w:rFonts w:hint="eastAsia" w:ascii="宋体" w:hAnsi="宋体" w:eastAsia="宋体" w:cs="Arial"/>
          <w:b/>
          <w:sz w:val="32"/>
        </w:rPr>
      </w:pPr>
      <w:r>
        <w:rPr>
          <w:rFonts w:ascii="宋体" w:hAnsi="宋体" w:eastAsia="宋体" w:cs="Arial"/>
          <w:b/>
          <w:sz w:val="32"/>
        </w:rPr>
        <w:t>四、</w:t>
      </w:r>
      <w:bookmarkEnd w:id="6"/>
      <w:r>
        <w:rPr>
          <w:rFonts w:hint="eastAsia" w:ascii="宋体" w:hAnsi="宋体" w:eastAsia="宋体" w:cs="Arial"/>
          <w:b/>
          <w:sz w:val="32"/>
        </w:rPr>
        <w:t>售后服务</w:t>
      </w:r>
    </w:p>
    <w:p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1、</w:t>
      </w:r>
      <w:r>
        <w:rPr>
          <w:rFonts w:ascii="宋体" w:hAnsi="宋体" w:eastAsia="宋体"/>
        </w:rPr>
        <w:t>质保期：整体系统质保不</w:t>
      </w:r>
      <w:r>
        <w:rPr>
          <w:rFonts w:ascii="宋体" w:hAnsi="宋体" w:eastAsia="宋体"/>
          <w:b w:val="0"/>
          <w:bCs w:val="0"/>
        </w:rPr>
        <w:t>少于3 年，LED 屏模组质保不少于3 年，</w:t>
      </w:r>
      <w:r>
        <w:rPr>
          <w:rFonts w:ascii="宋体" w:hAnsi="宋体" w:eastAsia="宋体"/>
        </w:rPr>
        <w:t>供应商可提供更长质保方案作为竞争优势。</w:t>
      </w:r>
      <w:bookmarkStart w:id="7" w:name="heading_8"/>
    </w:p>
    <w:p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2、备件服务：</w:t>
      </w:r>
      <w:r>
        <w:rPr>
          <w:rFonts w:ascii="宋体" w:hAnsi="宋体" w:eastAsia="宋体"/>
        </w:rPr>
        <w:t>配置同批次模组、电源、接收卡、排线等备品备件，保障后期维修更换</w:t>
      </w:r>
    </w:p>
    <w:p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ascii="宋体" w:hAnsi="宋体" w:eastAsia="宋体" w:cs="Arial"/>
          <w:b/>
          <w:sz w:val="32"/>
        </w:rPr>
        <w:t>五、报价及方案要求</w:t>
      </w:r>
      <w:bookmarkEnd w:id="7"/>
    </w:p>
    <w:p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ascii="宋体" w:hAnsi="宋体" w:eastAsia="宋体" w:cs="Arial"/>
        </w:rPr>
        <w:t>1、供应商需充充分考虑现场施工条件，方案报价须匹配现场实际情况。供应商需提供完整技术方案、施工方案及售后方案，响应本项目参数及施工标准。</w:t>
      </w:r>
    </w:p>
    <w:p>
      <w:pPr>
        <w:spacing w:before="120" w:after="120" w:line="288" w:lineRule="auto"/>
        <w:rPr>
          <w:rFonts w:hint="eastAsia" w:ascii="宋体" w:hAnsi="宋体" w:eastAsia="宋体"/>
        </w:rPr>
      </w:pPr>
      <w:r>
        <w:rPr>
          <w:rFonts w:ascii="宋体" w:hAnsi="宋体" w:eastAsia="宋体" w:cs="Arial"/>
        </w:rPr>
        <w:t>2、报价为含税、含运费、含辅材、含安装调试、含质保的全包落地价，需提供详细分项报价清单。</w:t>
      </w:r>
    </w:p>
    <w:p>
      <w:pPr>
        <w:spacing w:before="120" w:after="120" w:line="288" w:lineRule="auto"/>
        <w:rPr>
          <w:rFonts w:hint="eastAsia" w:ascii="宋体" w:hAnsi="宋体" w:eastAsia="宋体"/>
        </w:rPr>
      </w:pPr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00A"/>
    <w:rsid w:val="00000401"/>
    <w:rsid w:val="00007F29"/>
    <w:rsid w:val="001C500A"/>
    <w:rsid w:val="0035386F"/>
    <w:rsid w:val="003E3226"/>
    <w:rsid w:val="005312FD"/>
    <w:rsid w:val="00607EEA"/>
    <w:rsid w:val="007C0132"/>
    <w:rsid w:val="008F62E3"/>
    <w:rsid w:val="00C5372C"/>
    <w:rsid w:val="00CB5B5C"/>
    <w:rsid w:val="00E16702"/>
    <w:rsid w:val="00E2106C"/>
    <w:rsid w:val="EF7A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rPr>
      <w:rFonts w:ascii="Times New Roman" w:hAnsi="Times New Roman" w:cs="Times New Roman"/>
      <w:sz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201</Words>
  <Characters>1150</Characters>
  <Lines>9</Lines>
  <Paragraphs>2</Paragraphs>
  <TotalTime>10</TotalTime>
  <ScaleCrop>false</ScaleCrop>
  <LinksUpToDate>false</LinksUpToDate>
  <CharactersWithSpaces>1349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2026-08-20T09:44:00Z</dcterms:created>
  <dc:creator>Apache POI</dc:creator>
  <cp:lastModifiedBy>小昭</cp:lastModifiedBy>
  <dcterms:modified xsi:type="dcterms:W3CDTF">2026-09-20T11:37:18Z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{"Label":"1","ContentProducer":"001191110102MACQD9K64010000","ProduceID":"7675923621453859777","ReservedCode1":"","ContentPropagator":"","PropagateID":"","ReservedCode2":""}</vt:lpwstr>
  </property>
  <property fmtid="{D5CDD505-2E9C-101B-9397-08002B2CF9AE}" pid="3" name="KSOProductBuildVer">
    <vt:lpwstr>2052-12.8.2.1113</vt:lpwstr>
  </property>
  <property fmtid="{D5CDD505-2E9C-101B-9397-08002B2CF9AE}" pid="4" name="ICV">
    <vt:lpwstr>FF9A230FCE7C34A9EE54AF6A62609D99_43</vt:lpwstr>
  </property>
</Properties>
</file>